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876B" w14:textId="01F4FE7D" w:rsidR="004C6FA4" w:rsidRDefault="00BA133C">
      <w:r>
        <w:t>Моя информационная система – аналитическая информационная система</w:t>
      </w:r>
    </w:p>
    <w:sectPr w:rsidR="004C6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B1"/>
    <w:rsid w:val="001342B1"/>
    <w:rsid w:val="004C6FA4"/>
    <w:rsid w:val="00B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FB1D"/>
  <w15:chartTrackingRefBased/>
  <w15:docId w15:val="{4DD8A4F0-CCD2-4219-A54C-6471C5CC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2</cp:revision>
  <dcterms:created xsi:type="dcterms:W3CDTF">2024-11-06T02:47:00Z</dcterms:created>
  <dcterms:modified xsi:type="dcterms:W3CDTF">2024-11-06T02:49:00Z</dcterms:modified>
</cp:coreProperties>
</file>