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Mechanics of Materials coursework, material trade work on a Mars rover concept, and hands-on 3D printing and hardware testing experience. Seeking a Materials and Chemistry Engineering Co-op at Draper to support materials and chemistry engineering for advanced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MATERIALS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