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Hamza Ouriour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hamza.ouriour@gmail.com | 617-407-8157 | Boston, MA | linkedin.com/in/hamza-ouriour-659123290 | hamza-ouriour-portfolio.vercel.app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Mechanical and Robotics Engineering student with fabrication-ready drawing experience at Hallam-ICS and procurement and configuration control experience on NASA's Artemis Lunar Terrain Vehicle. Seeking a Manufacturing Engineering Co-op at Entegris to support manufacturing processes and cut waste at a materials plant.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Wentworth Institute of Technology</w:t>
      </w:r>
      <w:r>
        <w:rPr>
          <w:rFonts w:ascii="Calibri" w:cs="Calibri" w:eastAsia="Calibri" w:hAnsi="Calibri"/>
          <w:sz w:val="19"/>
          <w:szCs w:val="19"/>
        </w:rPr>
        <w:t xml:space="preserve">	Exp. Graduation: August 2027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B.S. Mechanical Engineering &amp; Robotics Engineering, Minor in Aerospace Engineering | GPA: 3.75 | Presidential Scholarship</w:t>
      </w:r>
      <w:r>
        <w:rPr>
          <w:rFonts w:ascii="Calibri" w:cs="Calibri" w:eastAsia="Calibri" w:hAnsi="Calibri"/>
          <w:sz w:val="19"/>
          <w:szCs w:val="19"/>
        </w:rPr>
        <w:t xml:space="preserve">	Boston, MA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Mechanics of Materials, Dynamics, Thermodynamics, Numerical Methods, Robotics &amp; Controls, Embedded Systems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MANUFACTURING &amp; PROCESS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Hallam-ICS</w:t>
      </w:r>
      <w:r>
        <w:rPr>
          <w:rFonts w:ascii="Calibri" w:cs="Calibri" w:eastAsia="Calibri" w:hAnsi="Calibri"/>
          <w:sz w:val="19"/>
          <w:szCs w:val="19"/>
        </w:rPr>
        <w:t xml:space="preserve">	Dec 2025 – Jun 2026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Mechanical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process gas, cooling water, and exhaust system layouts and supported P&amp;ID and equipment cut-sheet reviews.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Produced fabrication-ready layouts and construction drawings for semiconductor and research facilities in Revit and AutoCAD.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with senior engineers on code-compliant design, commissioning documentation, and design review cycles.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Johnson Space Center</w:t>
      </w:r>
      <w:r>
        <w:rPr>
          <w:rFonts w:ascii="Calibri" w:cs="Calibri" w:eastAsia="Calibri" w:hAnsi="Calibri"/>
          <w:sz w:val="19"/>
          <w:szCs w:val="19"/>
        </w:rPr>
        <w:t xml:space="preserve">	May 2025 – Sep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Engineering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and integrated hardware for the Lunar Terrain Vehicle Ground Test Unit (LTV GTU), a full-scale Artemis testbed for crew accommodation and lunar surface technology evaluation.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testbed setup, functional verification, and maintenance with a cross-functional team for lunar simulation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Managed procurement, revision cycles, and component assembly across 6+ subsystems while keeping configuration records traceable.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Starship Robotics</w:t>
      </w:r>
      <w:r>
        <w:rPr>
          <w:rFonts w:ascii="Calibri" w:cs="Calibri" w:eastAsia="Calibri" w:hAnsi="Calibri"/>
          <w:sz w:val="19"/>
          <w:szCs w:val="19"/>
        </w:rPr>
        <w:t xml:space="preserve">	Aug 2023 – Apr 2024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 &amp; Data Scientist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Designed and validated sensor-actuator electronics, improving closed-loop performance through iterative hardware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Analyzed operational sensor data to find failure patterns and wrote reports that guided hardware and software changes.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Python and C++ navigation software with CV/ML object detection and motion planning across 4 robotic platforms.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ENGINEERING &amp; ANALYSIS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AeroSense PHM (now Durobotics)</w:t>
      </w:r>
      <w:r>
        <w:rPr>
          <w:rFonts w:ascii="Calibri" w:cs="Calibri" w:eastAsia="Calibri" w:hAnsi="Calibri"/>
          <w:sz w:val="19"/>
          <w:szCs w:val="19"/>
        </w:rPr>
        <w:t xml:space="preserve">	Oct 2025 – Present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Founder &amp; Lead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physics simulation of aircraft BLDC and ball-screw electromechanical actuators with Weibull/Arrhenius degradation models.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Trained Random Forest and Gradient Boosting models on 17 physics-based features, reaching 94.2% fault classification accuracy, 97% critical-fault recall, and 64.2-cycle RUL RMSE.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Delivered a 7-layer platform with a Flask REST API, SQLite storage, and an MRO dashboard, verified with 39/39 passing tests.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(Europa Clipper Mission)</w:t>
      </w:r>
      <w:r>
        <w:rPr>
          <w:rFonts w:ascii="Calibri" w:cs="Calibri" w:eastAsia="Calibri" w:hAnsi="Calibri"/>
          <w:sz w:val="19"/>
          <w:szCs w:val="19"/>
        </w:rPr>
        <w:t xml:space="preserve">	Jun 2024 – Jan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EIS Optimization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Hybrid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imaging optimization algorithms for the Europa Imaging System (EIS), improving frame-selection efficiency by ~23%.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pre-launch validation and performance testing of flight-critical imaging software under simulated flyby scenarios.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Laser Head-Tracking Robot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Arduino, C++, OpenCV, Servo Control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180° vision-tracking system with PID angular correction and custom PCB wiring, cutting tracking latency by 35%.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Autonomous Precision UAV Landing &amp; Navigation System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PX4 SITL, Gazebo, ROS, OpenCV, MAVSDK,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vision-guided landing pipeline for GPS-denied quadrotors with under 10 cm dispersion across 70+ simulation runs.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Reworked obstacle avoidance to increase standoff distance by ~40% and removed trajectory oscillation with setpoint smoothing.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Resolved NED/ENU frame errors in the LiDAR and vision stack to hold a stable 2 m hover under simulated crosswind.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Thermofluids Cycle Visualizer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Python, NumPy, Matplotlib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Modeled Rankine and Brayton cycles within 2% of reference efficiencies, with automated P-V/T-S diagrams and parametric sweeps.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Hardware &amp; Test: </w:t>
      </w:r>
      <w:r>
        <w:rPr>
          <w:rFonts w:ascii="Calibri" w:cs="Calibri" w:eastAsia="Calibri" w:hAnsi="Calibri"/>
          <w:sz w:val="19"/>
          <w:szCs w:val="19"/>
        </w:rPr>
        <w:t xml:space="preserve">Data Acquisition, Functional Verification, Prototyping, Embedded Systems, Soldering, 3D Printing, CNC Mill, Optical Comparator, Laser Marking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Data &amp; Tools: </w:t>
      </w:r>
      <w:r>
        <w:rPr>
          <w:rFonts w:ascii="Calibri" w:cs="Calibri" w:eastAsia="Calibri" w:hAnsi="Calibri"/>
          <w:sz w:val="19"/>
          <w:szCs w:val="19"/>
        </w:rPr>
        <w:t xml:space="preserve">SQL, MySQL, Snowflake, Power BI, Power Automate, Flask, SQLite, Python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CAD &amp; Design: </w:t>
      </w:r>
      <w:r>
        <w:rPr>
          <w:rFonts w:ascii="Calibri" w:cs="Calibri" w:eastAsia="Calibri" w:hAnsi="Calibri"/>
          <w:sz w:val="19"/>
          <w:szCs w:val="19"/>
        </w:rPr>
        <w:t xml:space="preserve">SolidWorks, Siemens NX, AutoCAD, Revit, Construction Drawings, P&amp;ID Review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CSWA (SolidWorks), Siemens NX Certified</w:t>
      </w:r>
    </w:p>
    <w:sectPr>
      <w:pgSz w:w="12240" w:h="15840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2026-09-24T03:06:43.852Z</dcterms:created>
  <dcterms:modified xsi:type="dcterms:W3CDTF">2026-09-24T03:06:43.852Z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