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SolidWorks and Siemens NX certifications, hardware assembly experience on NASA's Artemis Lunar Terrain Vehicle, and material trade work on a Mars rover concept. Seeking a Structures/Mechanical Engineering Intern at Hermeus to work on the structures and mechanical systems of high-speed aircraft.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Fluid Mechanics, Numerical Methods, Robotics &amp; Controls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STRUCTURES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Mars Rover Mission Concept (NASA L'SPACE)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Systems Engineering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on the systems engineering for a Mars rover mission concept under a 45 kg mass limit.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Covered science objectives, subsystem interfaces, material trades, and verification planning in a 77-page team review.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