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Hamza Ouriour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17"/>
          <w:szCs w:val="17"/>
        </w:rPr>
        <w:t xml:space="preserve">hamza.ouriour@gmail.com | 617-407-8157 | Boston, MA | linkedin.com/in/hamza-ouriour-659123290 | hamza-ouriour-portfolio.vercel.app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SUMMARY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Mechanical and Robotics Engineering student with process gas, cooling water, and exhaust system design experience at Hallam-ICS and hardware integration on NASA's Artemis Lunar Terrain Vehicle. Seeking a Engineering and Maintenance Co-op at Sanofi to support engineering and maintenance at a biopharma site.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EDUCATION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Wentworth Institute of Technology</w:t>
      </w:r>
      <w:r>
        <w:rPr>
          <w:rFonts w:ascii="Calibri" w:cs="Calibri" w:eastAsia="Calibri" w:hAnsi="Calibri"/>
          <w:sz w:val="19"/>
          <w:szCs w:val="19"/>
        </w:rPr>
        <w:t xml:space="preserve">	Exp. Graduation: August 2027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B.S. Mechanical Engineering &amp; Robotics Engineering, Minor in Aerospace Engineering | GPA: 3.75 | Presidential Scholarship</w:t>
      </w:r>
      <w:r>
        <w:rPr>
          <w:rFonts w:ascii="Calibri" w:cs="Calibri" w:eastAsia="Calibri" w:hAnsi="Calibri"/>
          <w:sz w:val="19"/>
          <w:szCs w:val="19"/>
        </w:rPr>
        <w:t xml:space="preserve">	Boston, MA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Relevant Coursework: </w:t>
      </w:r>
      <w:r>
        <w:rPr>
          <w:rFonts w:ascii="Calibri" w:cs="Calibri" w:eastAsia="Calibri" w:hAnsi="Calibri"/>
          <w:sz w:val="19"/>
          <w:szCs w:val="19"/>
        </w:rPr>
        <w:t xml:space="preserve">Thermodynamics, Fluid Mechanics, Dynamics, Mechanics of Materials, Robotics &amp; Controls, Numerical Methods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PROCESS &amp; FACILITY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Hallam-ICS</w:t>
      </w:r>
      <w:r>
        <w:rPr>
          <w:rFonts w:ascii="Calibri" w:cs="Calibri" w:eastAsia="Calibri" w:hAnsi="Calibri"/>
          <w:sz w:val="19"/>
          <w:szCs w:val="19"/>
        </w:rPr>
        <w:t xml:space="preserve">	Dec 2025 – Jun 2026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Mechanical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process gas, cooling water, and exhaust system layouts and supported P&amp;ID and equipment cut-sheet reviews.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Produced fabrication-ready layouts and construction drawings for semiconductor and research facilities in Revit and AutoCAD.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Worked with senior engineers on code-compliant design, commissioning documentation, and design review cycles.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Johnson Space Center</w:t>
      </w:r>
      <w:r>
        <w:rPr>
          <w:rFonts w:ascii="Calibri" w:cs="Calibri" w:eastAsia="Calibri" w:hAnsi="Calibri"/>
          <w:sz w:val="19"/>
          <w:szCs w:val="19"/>
        </w:rPr>
        <w:t xml:space="preserve">	May 2025 – Sep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Engineering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Houston, TX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and integrated hardware for the Lunar Terrain Vehicle Ground Test Unit (LTV GTU), a full-scale Artemis testbed for crew accommodation and lunar surface technology evaluation.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testbed setup, functional verification, and maintenance with a cross-functional team for lunar simulation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Managed procurement, revision cycles, and component assembly across 6+ subsystems while keeping configuration records traceable.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Starship Robotics</w:t>
      </w:r>
      <w:r>
        <w:rPr>
          <w:rFonts w:ascii="Calibri" w:cs="Calibri" w:eastAsia="Calibri" w:hAnsi="Calibri"/>
          <w:sz w:val="19"/>
          <w:szCs w:val="19"/>
        </w:rPr>
        <w:t xml:space="preserve">	Aug 2023 – Apr 2024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 &amp; Data Scientist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Designed and validated sensor-actuator electronics, improving closed-loop performance through iterative hardware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Analyzed operational sensor data to find failure patterns and wrote reports that guided hardware and software changes.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Python and C++ navigation software with CV/ML object detection and motion planning across 4 robotic platforms.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ENGINEERING &amp; ANALYSIS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AeroSense PHM (now Durobotics)</w:t>
      </w:r>
      <w:r>
        <w:rPr>
          <w:rFonts w:ascii="Calibri" w:cs="Calibri" w:eastAsia="Calibri" w:hAnsi="Calibri"/>
          <w:sz w:val="19"/>
          <w:szCs w:val="19"/>
        </w:rPr>
        <w:t xml:space="preserve">	Oct 2025 – Present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Founder &amp; Lead Engineer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physics simulation of aircraft BLDC and ball-screw electromechanical actuators with Weibull/Arrhenius degradation models.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Trained Random Forest and Gradient Boosting models on 17 physics-based features, reaching 94.2% fault classification accuracy, 97% critical-fault recall, and 64.2-cycle RUL RMSE.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Delivered a 7-layer platform with a Flask REST API, SQLite storage, and an MRO dashboard, verified with 39/39 passing tests.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(Europa Clipper Mission)</w:t>
      </w:r>
      <w:r>
        <w:rPr>
          <w:rFonts w:ascii="Calibri" w:cs="Calibri" w:eastAsia="Calibri" w:hAnsi="Calibri"/>
          <w:sz w:val="19"/>
          <w:szCs w:val="19"/>
        </w:rPr>
        <w:t xml:space="preserve">	Jun 2024 – Jan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EIS Optimization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Hybrid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imaging optimization algorithms for the Europa Imaging System (EIS), improving frame-selection efficiency by ~23%.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pre-launch validation and performance testing of flight-critical imaging software under simulated flyby scenarios.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PROJECTS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Thermofluids Cycle Visualizer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Python, NumPy, Matplotlib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Modeled Rankine and Brayton cycles within 2% of reference efficiencies, with automated P-V/T-S diagrams and parametric sweeps.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Laser Head-Tracking Robot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Arduino, C++, OpenCV, Servo Control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180° vision-tracking system with PID angular correction and custom PCB wiring, cutting tracking latency by 35%.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Autonomous Precision UAV Landing &amp; Navigation System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PX4 SITL, Gazebo, ROS, OpenCV, MAVSDK, Python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vision-guided landing pipeline for GPS-denied quadrotors with under 10 cm dispersion across 70+ simulation runs.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Reworked obstacle avoidance to increase standoff distance by ~40% and removed trajectory oscillation with setpoint smoothing.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Resolved NED/ENU frame errors in the LiDAR and vision stack to hold a stable 2 m hover under simulated crosswind.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TECHNICAL SKILLS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CAD &amp; Design: </w:t>
      </w:r>
      <w:r>
        <w:rPr>
          <w:rFonts w:ascii="Calibri" w:cs="Calibri" w:eastAsia="Calibri" w:hAnsi="Calibri"/>
          <w:sz w:val="19"/>
          <w:szCs w:val="19"/>
        </w:rPr>
        <w:t xml:space="preserve">SolidWorks, Siemens NX, AutoCAD, Revit, Construction Drawings, P&amp;ID Review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Hardware &amp; Test: </w:t>
      </w:r>
      <w:r>
        <w:rPr>
          <w:rFonts w:ascii="Calibri" w:cs="Calibri" w:eastAsia="Calibri" w:hAnsi="Calibri"/>
          <w:sz w:val="19"/>
          <w:szCs w:val="19"/>
        </w:rPr>
        <w:t xml:space="preserve">Data Acquisition, Functional Verification, Prototyping, Embedded Systems, Soldering, 3D Printing, CNC Mill, Optical Comparator, Laser Marking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Data &amp; Tools: </w:t>
      </w:r>
      <w:r>
        <w:rPr>
          <w:rFonts w:ascii="Calibri" w:cs="Calibri" w:eastAsia="Calibri" w:hAnsi="Calibri"/>
          <w:sz w:val="19"/>
          <w:szCs w:val="19"/>
        </w:rPr>
        <w:t xml:space="preserve">SQL, MySQL, Snowflake, Power BI, Power Automate, Flask, SQLite, Python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Certifications: </w:t>
      </w:r>
      <w:r>
        <w:rPr>
          <w:rFonts w:ascii="Calibri" w:cs="Calibri" w:eastAsia="Calibri" w:hAnsi="Calibri"/>
          <w:sz w:val="19"/>
          <w:szCs w:val="19"/>
        </w:rPr>
        <w:t xml:space="preserve">CSWA (SolidWorks), Siemens NX Certified</w:t>
      </w:r>
    </w:p>
    <w:sectPr>
      <w:pgSz w:w="12240" w:h="15840" w:orient="portrait"/>
      <w:pgMar w:top="540" w:right="620" w:bottom="54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2026-09-24T03:06:43.852Z</dcterms:created>
  <dcterms:modified xsi:type="dcterms:W3CDTF">2026-09-24T03:06:43.852Z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