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Varda Space Industries | Structures Engineering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work authorization and export control screening apply)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Varda Space Industries?</w:t>
      </w:r>
    </w:p>
    <w:p>
      <w:pPr>
        <w:spacing w:after="240"/>
      </w:pPr>
      <w:r>
        <w:rPr>
          <w:rFonts w:ascii="Calibri" w:cs="Calibri" w:eastAsia="Calibri" w:hAnsi="Calibri"/>
          <w:sz w:val="22"/>
          <w:szCs w:val="22"/>
        </w:rPr>
        <w:t xml:space="preserve">Varda builds and flies its own spacecraft, so engineers design, build, and test flight hardware close together. That is the kind of work I want, and my NASA testbed work and my drone projects both come from hands-on engineering like that. I have completed Mechanics of Materials and I am certified in SolidWorks and Siemens NX. I have not used FEA on flight hardware yet, and I want to learn it from your team.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