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Anduril Industries | Winter 2027 Manufacturing Engineer Co-op (Lexington / Quincy, MA)</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Anduril?</w:t>
      </w:r>
    </w:p>
    <w:p>
      <w:pPr>
        <w:spacing w:after="240"/>
      </w:pPr>
      <w:r>
        <w:rPr>
          <w:rFonts w:ascii="Calibri" w:cs="Calibri" w:eastAsia="Calibri" w:hAnsi="Calibri"/>
          <w:sz w:val="22"/>
          <w:szCs w:val="22"/>
        </w:rPr>
        <w:t xml:space="preserve">Anduril builds autonomous systems fast and ships them to real users, which is how I like to work. My drone autonomy projects, my robotics work at Starship, and my hardware integration at NASA all point toward building machines that sense, decide, and act on their own. Anduril's Boston-area team is where I can do that work in person and close to home.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2026-09-24T03:06:43.731Z</dcterms:created>
  <dcterms:modified xsi:type="dcterms:W3CDTF">2026-09-24T03:06:43.731Z</dcterms:modified>
</cp:coreProperties>
</file>

<file path=docProps/custom.xml><?xml version="1.0" encoding="utf-8"?>
<Properties xmlns="http://schemas.openxmlformats.org/officeDocument/2006/custom-properties" xmlns:vt="http://schemas.openxmlformats.org/officeDocument/2006/docPropsVTypes"/>
</file>