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Berkshire Grey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Spring 2027 Mechanical Engineering Co-op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Mechanical Engineering Co-op position at Berkshire Grey in Bedford, Massachusetts. I am a Mechanical and Robotics Engineering student at Wentworth Institute of Technology with a minor in Aerospace Engineering, and I want to design and prototype mechanical parts for robotic picking systems.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Unit. I managed procurement, revision cycles, and component assembly across more than six subsystems and kept configuration records traceable. I am certified in SolidWorks and Siemens NX, and I have prototyped my own hardware, including a vision-tracking robot with custom PCB wiring.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produced fabrication-ready construction drawings and worked with senior engineers on design review cycles and commissioning documentation.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With AeroSense PHM (now Durobotics), the company I founded, I model how motors and ball-screw actuators wear out and classify their faults.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The Bedford, Massachusetts location is close to my home in Boston, and I can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