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Collins Aerospace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Certification Engineer Co-Op, Winter/Spring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Certification Engineering Co-op position at Collins Aerospace in Winston-Salem, North Carolina. I am a Mechanical and Robotics Engineering student at Wentworth Institute of Technology with a minor in Aerospace Engineering, and I want to learn how aircraft hardware is shown to meet its certification requirements.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founded AeroSense PHM (now Durobotics), where I built a physics simulation of aircraft BLDC and ball-screw actuators with Weibull and Arrhenius degradation models. The fault classifiers I trained reached 94.2% accuracy and 97% critical-fault recall, and the platform passes 39 of 39 tests. Keeping configuration records traceable at NASA and verifying hardware before test gave me a feel for the paper trail that certification depends on.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Starship Robotics I designed and validated sensor-actuator electronics through iterative hardware testing. I analyzed sensor data to find failure patterns and wrote reports that guided hardware and software changes.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Winston-Salem, North Carolina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