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" w:name="nodala_2"/>
      <w:r>
        <w:t xml:space="preserve">2. Aprakstīšanas Process</w:t>
      </w:r>
      <w:bookmarkEnd w:id="6"/>
    </w:p>
    <w:p>
      <w:pPr>
        <w:pStyle w:val="Heading2"/>
      </w:pPr>
      <w:bookmarkStart w:id="7" w:name="sadala_2_1"/>
      <w:r>
        <w:t xml:space="preserve">2.1. Kā Aprakstīt Tekstuālos Dokumentus</w:t>
      </w:r>
      <w:bookmarkEnd w:id="7"/>
    </w:p>
    <w:p>
      <w:r>
        <w:t xml:space="preserve">Tekstuālo dokumentu aprakstīšana ir galvenā darbība dokumentālo arhīva materiālu digitalizācijai. Šeit ir soļi, kā aprakstīt tekstuālos dokumentus:</w:t>
      </w:r>
    </w:p>
    <w:p>
      <w:pPr>
        <w:pStyle w:val="ListParagraph"/>
        <w:numPr>
          <w:ilvl w:val="0"/>
          <w:numId w:val="3"/>
        </w:numPr>
      </w:pPr>
      <w:r>
        <w:t xml:space="preserve">Izveidojiet uzskaites sarakstu ar tipu "Tekstuāls" un atzīmējiet "Elektronisks" ja dokumenti ir digitālā formā</w:t>
      </w:r>
    </w:p>
    <w:p>
      <w:pPr>
        <w:pStyle w:val="ListParagraph"/>
        <w:numPr>
          <w:ilvl w:val="0"/>
          <w:numId w:val="3"/>
        </w:numPr>
      </w:pPr>
      <w:r>
        <w:t xml:space="preserve">Izveidojiet glabājamo vienību (GV) ar nosaukumu, datumiem un valodu</w:t>
      </w:r>
    </w:p>
    <w:p>
      <w:pPr>
        <w:pStyle w:val="ListParagraph"/>
        <w:numPr>
          <w:ilvl w:val="0"/>
          <w:numId w:val="3"/>
        </w:numPr>
      </w:pPr>
      <w:r>
        <w:t xml:space="preserve">Pievienojiet dokumentu ar nosaukumu, datumu, reģistrācijas numuru</w:t>
      </w:r>
    </w:p>
    <w:p>
      <w:pPr>
        <w:pStyle w:val="ListParagraph"/>
        <w:numPr>
          <w:ilvl w:val="0"/>
          <w:numId w:val="3"/>
        </w:numPr>
      </w:pPr>
      <w:r>
        <w:t xml:space="preserve">Ja elektronisks — augšupielādējiet datni(-es) katram dokumentam</w:t>
      </w:r>
    </w:p>
    <w:p>
      <w:pPr>
        <w:pStyle w:val="ListParagraph"/>
        <w:numPr>
          <w:ilvl w:val="0"/>
          <w:numId w:val="3"/>
        </w:numPr>
      </w:pPr>
      <w:r>
        <w:t xml:space="preserve">Pievienojiet papildu metadatus (darbības, adresāti, vīzas) ja nepieciešams</w:t>
      </w:r>
    </w:p>
    <w:p>
      <w:pPr>
        <w:pStyle w:val="ListParagraph"/>
        <w:numPr>
          <w:ilvl w:val="0"/>
          <w:numId w:val="3"/>
        </w:numPr>
      </w:pPr>
      <w:r>
        <w:t xml:space="preserve">Pārbaudiet vienību logā "Projekta Statuss" un izlabojiet kļūdas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Katram tekstuālam elektroniskam dokumentam jāpievieno vismaz viena datne. Fiziskiem dokumentiem datnes nav nepieciešamas.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"Pārbaudiet vienību verifikācijas skatā"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"Pārbaudiet vienību logā Projekta Statuss"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Skats ir pārsaukts — programmā tas ir logs "Projekta Statuss", ko atver ar pogu "Statuss".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Soļu secība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Elektroniskam tekstuālam sarakstam datne tiešām ir obligāta; fiziskam — datņu augšupielāde nav pieejama.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"augšupielādējiet failu(s)", "viens fails", "dokumentiem faili nav nepieciešami"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