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pStyle w:val="Heading1"/>
      </w:pPr>
      <w:bookmarkStart w:id="1" w:name="nodala_1"/>
      <w:r>
        <w:t xml:space="preserve">1. Darba Sākšana</w:t>
      </w:r>
      <w:bookmarkEnd w:id="1"/>
    </w:p>
    <w:p>
      <w:pPr>
        <w:pStyle w:val="Heading2"/>
      </w:pPr>
      <w:bookmarkStart w:id="2" w:name="sadala_1_1"/>
      <w:r>
        <w:t xml:space="preserve">1.1. Ievads</w:t>
      </w:r>
      <w:bookmarkEnd w:id="2"/>
    </w:p>
    <w:p>
      <w:r>
        <w:t xml:space="preserve">Laipni lūdzam DARi metadatu sagataves rīkā. Šis rīks ir izstrādāts, lai palīdzētu izveidot un pārvaldīt dokumentus, glabājamās vienības un uzskaites sarakstus pēc Latvijas Valsts arhīva prasībām. Rīka mērķis ir sagatavot un aprakstīt pakotnes* nodošanai valsts glabāšanā.</w:t>
      </w:r>
    </w:p>
    <w:p>
      <w:r>
        <w:t xml:space="preserve">Šajā palīdzības sadaļā jūs atradīsiet informāciju par visām galvenajām funkcijām un to izmantošanu.</w:t>
      </w:r>
    </w:p>
    <w:p>
      <w:pPr>
        <w:pStyle w:val="Caption"/>
        <w:rPr>
          <w:b/>
          <w:color w:val="000000"/>
          <w:sz w:val="18"/>
          <w:szCs w:val="18"/>
        </w:rPr>
      </w:pPr>
      <w:r>
        <w:rPr>
          <w:b/>
          <w:color w:val="000000"/>
          <w:sz w:val="18"/>
          <w:szCs w:val="18"/>
        </w:rPr>
        <w:t xml:space="preserve">Projekta uzbūve</w:t>
      </w:r>
    </w:p>
    <w:tbl>
      <w:tblPr>
        <w:tblW w:w="5000" w:type="pct"/>
        <w:tblBorders>
          <w:left w:val="single" w:sz="18" w:space="0" w:color="888888"/>
          <w:top w:val="nil"/>
          <w:bottom w:val="nil"/>
          <w:right w:val="nil"/>
          <w:insideH w:val="nil"/>
          <w:insideV w:val="nil"/>
        </w:tblBorders>
        <w:tblCellMar>
          <w:top w:w="120" w:type="dxa"/>
          <w:left w:w="200" w:type="dxa"/>
          <w:bottom w:w="120" w:type="dxa"/>
          <w:right w:w="160" w:type="dxa"/>
        </w:tblCellMar>
      </w:tblPr>
      <w:tblGrid>
        <w:gridCol w:w="9354"/>
      </w:tblGrid>
      <w:tr>
        <w:tc>
          <w:tcPr>
            <w:tcW w:w="9354" w:type="dxa"/>
            <w:shd w:val="clear" w:color="auto" w:fill="FFFFFF"/>
            <w:vAlign w:val="top"/>
          </w:tcPr>
          <w:p>
            <w:pPr>
              <w:pStyle w:val="Mono"/>
            </w:pPr>
            <w:r>
              <w:t xml:space="preserve">📁 Projekts</w:t>
            </w:r>
          </w:p>
          <w:p>
            <w:pPr>
              <w:pStyle w:val="Mono"/>
            </w:pPr>
            <w:r>
              <w:t xml:space="preserve">📋 Uzskaites saraksts (grupē pēc veida)</w:t>
            </w:r>
          </w:p>
          <w:p>
            <w:pPr>
              <w:pStyle w:val="Mono"/>
            </w:pPr>
            <w:r>
              <w:t xml:space="preserve">📦 Glabājamā vienība (mape, lieta, sējums...)</w:t>
            </w:r>
          </w:p>
          <w:p>
            <w:pPr>
              <w:pStyle w:val="Mono"/>
            </w:pPr>
            <w:r>
              <w:t xml:space="preserve">📄 Dokuments (apraksta vienu dokumentu)</w:t>
            </w:r>
          </w:p>
          <w:p>
            <w:pPr>
              <w:pStyle w:val="Mono"/>
            </w:pPr>
            <w:r>
              <w:t xml:space="preserve">📎 Datnes (digitālās datnes)</w:t>
            </w:r>
          </w:p>
        </w:tc>
      </w:tr>
    </w:tbl>
    <w:p>
      <w:pPr>
        <w:spacing w:after="0"/>
      </w:pPr>
    </w:p>
    <w:p>
      <w:pPr>
        <w:pStyle w:val="Caption"/>
      </w:pPr>
      <w:r>
        <w:t xml:space="preserve">Katrs projekts ir veidots šādā hierarhijā: projekts satur uzskaites sarakstus, tie — glabājamās vienības, tās — dokumentus, un dokumentiem pievieno datnes.</w:t>
      </w:r>
    </w:p>
    <w:p>
      <w:pPr>
        <w:pStyle w:val="Caption"/>
        <w:rPr>
          <w:b/>
          <w:color w:val="000000"/>
          <w:sz w:val="18"/>
          <w:szCs w:val="18"/>
        </w:rPr>
      </w:pPr>
      <w:r>
        <w:rPr>
          <w:b/>
          <w:color w:val="000000"/>
          <w:sz w:val="18"/>
          <w:szCs w:val="18"/>
        </w:rPr>
        <w:t xml:space="preserve">Lietotnes krāsu palete</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60" w:type="dxa"/>
          <w:left w:w="108" w:type="dxa"/>
          <w:bottom w:w="60" w:type="dxa"/>
          <w:right w:w="108" w:type="dxa"/>
        </w:tblCellMar>
      </w:tblPr>
      <w:tblGrid>
        <w:gridCol w:w="3200"/>
        <w:gridCol w:w="3800"/>
        <w:gridCol w:w="2354"/>
      </w:tblGrid>
      <w:tr>
        <w:trPr>
          <w:tblHeader/>
        </w:trPr>
        <w:tc>
          <w:tcPr>
            <w:tcW w:w="3200" w:type="dxa"/>
            <w:shd w:val="clear" w:color="auto" w:fill="FFFFFF"/>
            <w:vAlign w:val="top"/>
          </w:tcPr>
          <w:p>
            <w:pPr>
              <w:spacing w:after="0"/>
              <w:rPr>
                <w:b/>
              </w:rPr>
            </w:pPr>
            <w:r>
              <w:rPr>
                <w:b/>
              </w:rPr>
              <w:t xml:space="preserve">Nosaukums</w:t>
            </w:r>
          </w:p>
        </w:tc>
        <w:tc>
          <w:tcPr>
            <w:tcW w:w="3800" w:type="dxa"/>
            <w:shd w:val="clear" w:color="auto" w:fill="FFFFFF"/>
            <w:vAlign w:val="top"/>
          </w:tcPr>
          <w:p>
            <w:pPr>
              <w:spacing w:after="0"/>
              <w:rPr>
                <w:b/>
              </w:rPr>
            </w:pPr>
            <w:r>
              <w:rPr>
                <w:b/>
              </w:rPr>
              <w:t xml:space="preserve">CSS mainīgais</w:t>
            </w:r>
          </w:p>
        </w:tc>
        <w:tc>
          <w:tcPr>
            <w:tcW w:w="2354" w:type="dxa"/>
            <w:shd w:val="clear" w:color="auto" w:fill="FFFFFF"/>
            <w:vAlign w:val="top"/>
          </w:tcPr>
          <w:p>
            <w:pPr>
              <w:spacing w:after="0"/>
              <w:rPr>
                <w:b/>
              </w:rPr>
            </w:pPr>
            <w:r>
              <w:rPr>
                <w:b/>
              </w:rPr>
              <w:t xml:space="preserve">Krāsa</w:t>
            </w:r>
          </w:p>
        </w:tc>
      </w:tr>
      <w:tr>
        <w:tc>
          <w:tcPr>
            <w:tcW w:w="3200" w:type="dxa"/>
            <w:vAlign w:val="top"/>
          </w:tcPr>
          <w:p>
            <w:pPr>
              <w:spacing w:after="0"/>
            </w:pPr>
            <w:r>
              <w:t xml:space="preserve">Primārā</w:t>
            </w:r>
          </w:p>
        </w:tc>
        <w:tc>
          <w:tcPr>
            <w:tcW w:w="3800" w:type="dxa"/>
            <w:vAlign w:val="top"/>
          </w:tcPr>
          <w:p>
            <w:pPr>
              <w:spacing w:after="0"/>
              <w:rPr>
                <w:rStyle w:val="CodeChar"/>
              </w:rPr>
            </w:pPr>
            <w:r>
              <w:rPr>
                <w:rStyle w:val="CodeChar"/>
              </w:rPr>
              <w:t xml:space="preserve">--color-primary</w:t>
            </w:r>
          </w:p>
        </w:tc>
        <w:tc>
          <w:tcPr>
            <w:tcW w:w="2354" w:type="dxa"/>
            <w:shd w:val="clear" w:color="auto" w:fill="FFFFFF"/>
            <w:vAlign w:val="top"/>
          </w:tcPr>
          <w:p>
            <w:pPr>
              <w:spacing w:after="0"/>
              <w:rPr>
                <w:sz w:val="18"/>
                <w:szCs w:val="18"/>
              </w:rPr>
            </w:pPr>
            <w:r>
              <w:rPr>
                <w:sz w:val="18"/>
                <w:szCs w:val="18"/>
              </w:rPr>
              <w:t xml:space="preserve">#596D69</w:t>
            </w:r>
          </w:p>
        </w:tc>
      </w:tr>
      <w:tr>
        <w:tc>
          <w:tcPr>
            <w:tcW w:w="3200" w:type="dxa"/>
            <w:vAlign w:val="top"/>
          </w:tcPr>
          <w:p>
            <w:pPr>
              <w:spacing w:after="0"/>
            </w:pPr>
            <w:r>
              <w:t xml:space="preserve">Sekundārā</w:t>
            </w:r>
          </w:p>
        </w:tc>
        <w:tc>
          <w:tcPr>
            <w:tcW w:w="3800" w:type="dxa"/>
            <w:vAlign w:val="top"/>
          </w:tcPr>
          <w:p>
            <w:pPr>
              <w:spacing w:after="0"/>
              <w:rPr>
                <w:rStyle w:val="CodeChar"/>
              </w:rPr>
            </w:pPr>
            <w:r>
              <w:rPr>
                <w:rStyle w:val="CodeChar"/>
              </w:rPr>
              <w:t xml:space="preserve">--color-secondary</w:t>
            </w:r>
          </w:p>
        </w:tc>
        <w:tc>
          <w:tcPr>
            <w:tcW w:w="2354" w:type="dxa"/>
            <w:shd w:val="clear" w:color="auto" w:fill="FFFFFF"/>
            <w:vAlign w:val="top"/>
          </w:tcPr>
          <w:p>
            <w:pPr>
              <w:spacing w:after="0"/>
              <w:rPr>
                <w:sz w:val="18"/>
                <w:szCs w:val="18"/>
              </w:rPr>
            </w:pPr>
            <w:r>
              <w:rPr>
                <w:sz w:val="18"/>
                <w:szCs w:val="18"/>
              </w:rPr>
              <w:t xml:space="preserve">#6B7FA0</w:t>
            </w:r>
          </w:p>
        </w:tc>
      </w:tr>
      <w:tr>
        <w:tc>
          <w:tcPr>
            <w:tcW w:w="3200" w:type="dxa"/>
            <w:vAlign w:val="top"/>
          </w:tcPr>
          <w:p>
            <w:pPr>
              <w:spacing w:after="0"/>
            </w:pPr>
            <w:r>
              <w:t xml:space="preserve">Terciārā</w:t>
            </w:r>
          </w:p>
        </w:tc>
        <w:tc>
          <w:tcPr>
            <w:tcW w:w="3800" w:type="dxa"/>
            <w:vAlign w:val="top"/>
          </w:tcPr>
          <w:p>
            <w:pPr>
              <w:spacing w:after="0"/>
              <w:rPr>
                <w:rStyle w:val="CodeChar"/>
              </w:rPr>
            </w:pPr>
            <w:r>
              <w:rPr>
                <w:rStyle w:val="CodeChar"/>
              </w:rPr>
              <w:t xml:space="preserve">--color-tertiary</w:t>
            </w:r>
          </w:p>
        </w:tc>
        <w:tc>
          <w:tcPr>
            <w:tcW w:w="2354" w:type="dxa"/>
            <w:shd w:val="clear" w:color="auto" w:fill="FFFFFF"/>
            <w:vAlign w:val="top"/>
          </w:tcPr>
          <w:p>
            <w:pPr>
              <w:spacing w:after="0"/>
              <w:rPr>
                <w:sz w:val="18"/>
                <w:szCs w:val="18"/>
              </w:rPr>
            </w:pPr>
            <w:r>
              <w:rPr>
                <w:sz w:val="18"/>
                <w:szCs w:val="18"/>
              </w:rPr>
              <w:t xml:space="preserve">#B5A88E</w:t>
            </w:r>
          </w:p>
        </w:tc>
      </w:tr>
      <w:tr>
        <w:tc>
          <w:tcPr>
            <w:tcW w:w="3200" w:type="dxa"/>
            <w:vAlign w:val="top"/>
          </w:tcPr>
          <w:p>
            <w:pPr>
              <w:spacing w:after="0"/>
            </w:pPr>
            <w:r>
              <w:t xml:space="preserve">Kļūda</w:t>
            </w:r>
          </w:p>
        </w:tc>
        <w:tc>
          <w:tcPr>
            <w:tcW w:w="3800" w:type="dxa"/>
            <w:vAlign w:val="top"/>
          </w:tcPr>
          <w:p>
            <w:pPr>
              <w:spacing w:after="0"/>
              <w:rPr>
                <w:rStyle w:val="CodeChar"/>
              </w:rPr>
            </w:pPr>
            <w:r>
              <w:rPr>
                <w:rStyle w:val="CodeChar"/>
              </w:rPr>
              <w:t xml:space="preserve">--color-error</w:t>
            </w:r>
          </w:p>
        </w:tc>
        <w:tc>
          <w:tcPr>
            <w:tcW w:w="2354" w:type="dxa"/>
            <w:shd w:val="clear" w:color="auto" w:fill="FFFFFF"/>
            <w:vAlign w:val="top"/>
          </w:tcPr>
          <w:p>
            <w:pPr>
              <w:spacing w:after="0"/>
              <w:rPr>
                <w:sz w:val="18"/>
                <w:szCs w:val="18"/>
              </w:rPr>
            </w:pPr>
            <w:r>
              <w:rPr>
                <w:sz w:val="18"/>
                <w:szCs w:val="18"/>
              </w:rPr>
              <w:t xml:space="preserve">#744245</w:t>
            </w:r>
          </w:p>
        </w:tc>
      </w:tr>
      <w:tr>
        <w:tc>
          <w:tcPr>
            <w:tcW w:w="3200" w:type="dxa"/>
            <w:vAlign w:val="top"/>
          </w:tcPr>
          <w:p>
            <w:pPr>
              <w:spacing w:after="0"/>
            </w:pPr>
            <w:r>
              <w:t xml:space="preserve">Brīdinājums</w:t>
            </w:r>
          </w:p>
        </w:tc>
        <w:tc>
          <w:tcPr>
            <w:tcW w:w="3800" w:type="dxa"/>
            <w:vAlign w:val="top"/>
          </w:tcPr>
          <w:p>
            <w:pPr>
              <w:spacing w:after="0"/>
              <w:rPr>
                <w:rStyle w:val="CodeChar"/>
              </w:rPr>
            </w:pPr>
            <w:r>
              <w:rPr>
                <w:rStyle w:val="CodeChar"/>
              </w:rPr>
              <w:t xml:space="preserve">--color-warning</w:t>
            </w:r>
          </w:p>
        </w:tc>
        <w:tc>
          <w:tcPr>
            <w:tcW w:w="2354" w:type="dxa"/>
            <w:shd w:val="clear" w:color="auto" w:fill="FFFFFF"/>
            <w:vAlign w:val="top"/>
          </w:tcPr>
          <w:p>
            <w:pPr>
              <w:spacing w:after="0"/>
              <w:rPr>
                <w:sz w:val="18"/>
                <w:szCs w:val="18"/>
              </w:rPr>
            </w:pPr>
            <w:r>
              <w:rPr>
                <w:sz w:val="18"/>
                <w:szCs w:val="18"/>
              </w:rPr>
              <w:t xml:space="preserve">#E1B781</w:t>
            </w:r>
          </w:p>
        </w:tc>
      </w:tr>
      <w:tr>
        <w:tc>
          <w:tcPr>
            <w:tcW w:w="3200" w:type="dxa"/>
            <w:vAlign w:val="top"/>
          </w:tcPr>
          <w:p>
            <w:pPr>
              <w:spacing w:after="0"/>
            </w:pPr>
            <w:r>
              <w:t xml:space="preserve">Informācija</w:t>
            </w:r>
          </w:p>
        </w:tc>
        <w:tc>
          <w:tcPr>
            <w:tcW w:w="3800" w:type="dxa"/>
            <w:vAlign w:val="top"/>
          </w:tcPr>
          <w:p>
            <w:pPr>
              <w:spacing w:after="0"/>
              <w:rPr>
                <w:rStyle w:val="CodeChar"/>
              </w:rPr>
            </w:pPr>
            <w:r>
              <w:rPr>
                <w:rStyle w:val="CodeChar"/>
              </w:rPr>
              <w:t xml:space="preserve">--color-info</w:t>
            </w:r>
          </w:p>
        </w:tc>
        <w:tc>
          <w:tcPr>
            <w:tcW w:w="2354" w:type="dxa"/>
            <w:shd w:val="clear" w:color="auto" w:fill="FFFFFF"/>
            <w:vAlign w:val="top"/>
          </w:tcPr>
          <w:p>
            <w:pPr>
              <w:spacing w:after="0"/>
              <w:rPr>
                <w:sz w:val="18"/>
                <w:szCs w:val="18"/>
              </w:rPr>
            </w:pPr>
            <w:r>
              <w:rPr>
                <w:sz w:val="18"/>
                <w:szCs w:val="18"/>
              </w:rPr>
              <w:t xml:space="preserve">#6BA3B8</w:t>
            </w:r>
          </w:p>
        </w:tc>
      </w:tr>
      <w:tr>
        <w:tc>
          <w:tcPr>
            <w:tcW w:w="3200" w:type="dxa"/>
            <w:vAlign w:val="top"/>
          </w:tcPr>
          <w:p>
            <w:pPr>
              <w:spacing w:after="0"/>
            </w:pPr>
            <w:r>
              <w:t xml:space="preserve">Veiksmīgi</w:t>
            </w:r>
          </w:p>
        </w:tc>
        <w:tc>
          <w:tcPr>
            <w:tcW w:w="3800" w:type="dxa"/>
            <w:vAlign w:val="top"/>
          </w:tcPr>
          <w:p>
            <w:pPr>
              <w:spacing w:after="0"/>
              <w:rPr>
                <w:rStyle w:val="CodeChar"/>
              </w:rPr>
            </w:pPr>
            <w:r>
              <w:rPr>
                <w:rStyle w:val="CodeChar"/>
              </w:rPr>
              <w:t xml:space="preserve">--color-success</w:t>
            </w:r>
          </w:p>
        </w:tc>
        <w:tc>
          <w:tcPr>
            <w:tcW w:w="2354" w:type="dxa"/>
            <w:shd w:val="clear" w:color="auto" w:fill="FFFFFF"/>
            <w:vAlign w:val="top"/>
          </w:tcPr>
          <w:p>
            <w:pPr>
              <w:spacing w:after="0"/>
              <w:rPr>
                <w:sz w:val="18"/>
                <w:szCs w:val="18"/>
              </w:rPr>
            </w:pPr>
            <w:r>
              <w:rPr>
                <w:sz w:val="18"/>
                <w:szCs w:val="18"/>
              </w:rPr>
              <w:t xml:space="preserve">#10B981</w:t>
            </w:r>
          </w:p>
        </w:tc>
      </w:tr>
      <w:tr>
        <w:tc>
          <w:tcPr>
            <w:tcW w:w="3200" w:type="dxa"/>
            <w:vAlign w:val="top"/>
          </w:tcPr>
          <w:p>
            <w:pPr>
              <w:spacing w:after="0"/>
            </w:pPr>
            <w:r>
              <w:t xml:space="preserve">Fons</w:t>
            </w:r>
          </w:p>
        </w:tc>
        <w:tc>
          <w:tcPr>
            <w:tcW w:w="3800" w:type="dxa"/>
            <w:vAlign w:val="top"/>
          </w:tcPr>
          <w:p>
            <w:pPr>
              <w:spacing w:after="0"/>
              <w:rPr>
                <w:rStyle w:val="CodeChar"/>
              </w:rPr>
            </w:pPr>
            <w:r>
              <w:rPr>
                <w:rStyle w:val="CodeChar"/>
              </w:rPr>
              <w:t xml:space="preserve">--color-background</w:t>
            </w:r>
          </w:p>
        </w:tc>
        <w:tc>
          <w:tcPr>
            <w:tcW w:w="2354" w:type="dxa"/>
            <w:shd w:val="clear" w:color="auto" w:fill="FFFFFF"/>
            <w:vAlign w:val="top"/>
          </w:tcPr>
          <w:p>
            <w:pPr>
              <w:spacing w:after="0"/>
              <w:rPr>
                <w:sz w:val="18"/>
                <w:szCs w:val="18"/>
              </w:rPr>
            </w:pPr>
            <w:r>
              <w:rPr>
                <w:sz w:val="18"/>
                <w:szCs w:val="18"/>
              </w:rPr>
              <w:t xml:space="preserve">#FFFFFF</w:t>
            </w:r>
          </w:p>
        </w:tc>
      </w:tr>
    </w:tbl>
    <w:p>
      <w:pPr>
        <w:spacing w:after="0"/>
      </w:pPr>
    </w:p>
    <w:p>
      <w:pPr>
        <w:pStyle w:val="Caption"/>
        <w:rPr>
          <w:b/>
          <w:color w:val="000000"/>
          <w:sz w:val="18"/>
          <w:szCs w:val="18"/>
        </w:rPr>
      </w:pPr>
      <w:r>
        <w:rPr>
          <w:b/>
          <w:color w:val="000000"/>
          <w:sz w:val="18"/>
          <w:szCs w:val="18"/>
        </w:rPr>
        <w:t xml:space="preserve">Pogu piemēri</w:t>
      </w:r>
    </w:p>
    <w:tbl>
      <w:tblPr>
        <w:tblW w:w="5000" w:type="pct"/>
        <w:tblBorders>
          <w:left w:val="single" w:sz="18" w:space="0" w:color="888888"/>
          <w:top w:val="nil"/>
          <w:bottom w:val="nil"/>
          <w:right w:val="nil"/>
          <w:insideH w:val="nil"/>
          <w:insideV w:val="nil"/>
        </w:tblBorders>
        <w:tblCellMar>
          <w:top w:w="120" w:type="dxa"/>
          <w:left w:w="200" w:type="dxa"/>
          <w:bottom w:w="120" w:type="dxa"/>
          <w:right w:w="160" w:type="dxa"/>
        </w:tblCellMar>
      </w:tblPr>
      <w:tblGrid>
        <w:gridCol w:w="9354"/>
      </w:tblGrid>
      <w:tr>
        <w:tc>
          <w:tcPr>
            <w:tcW w:w="9354" w:type="dxa"/>
            <w:shd w:val="clear" w:color="auto" w:fill="FFFFFF"/>
            <w:vAlign w:val="top"/>
          </w:tcPr>
          <w:p>
            <w:pPr>
              <w:pStyle w:val="Mono"/>
            </w:pPr>
            <w:r>
              <w:t xml:space="preserve">Darbības poga</w:t>
            </w:r>
          </w:p>
          <w:p>
            <w:pPr>
              <w:pStyle w:val="Caption"/>
              <w:ind w:left="120"/>
            </w:pPr>
            <w:r>
              <w:t xml:space="preserve">btn-action</w:t>
            </w:r>
          </w:p>
          <w:p>
            <w:pPr>
              <w:pStyle w:val="Mono"/>
            </w:pPr>
            <w:r>
              <w:t xml:space="preserve">Kļūdas poga</w:t>
            </w:r>
          </w:p>
          <w:p>
            <w:pPr>
              <w:pStyle w:val="Caption"/>
              <w:ind w:left="120"/>
            </w:pPr>
            <w:r>
              <w:t xml:space="preserve">btn-error</w:t>
            </w:r>
          </w:p>
          <w:p>
            <w:pPr>
              <w:pStyle w:val="Mono"/>
            </w:pPr>
            <w:r>
              <w:t xml:space="preserve">Brīdinājuma poga</w:t>
            </w:r>
          </w:p>
          <w:p>
            <w:pPr>
              <w:pStyle w:val="Caption"/>
              <w:ind w:left="120"/>
            </w:pPr>
            <w:r>
              <w:t xml:space="preserve">btn-warning</w:t>
            </w:r>
          </w:p>
          <w:p>
            <w:pPr>
              <w:pStyle w:val="Mono"/>
            </w:pPr>
            <w:r>
              <w:t xml:space="preserve">Sekundārā poga</w:t>
            </w:r>
          </w:p>
          <w:p>
            <w:pPr>
              <w:pStyle w:val="Caption"/>
              <w:ind w:left="120"/>
            </w:pPr>
            <w:r>
              <w:t xml:space="preserve">btn-secondary</w:t>
            </w:r>
          </w:p>
        </w:tc>
      </w:tr>
    </w:tbl>
    <w:p>
      <w:pPr>
        <w:spacing w:after="0"/>
      </w:pPr>
    </w:p>
    <w:p>
      <w:pPr>
        <w:pStyle w:val="Caption"/>
      </w:pPr>
      <w:r>
        <w:t xml:space="preserve">Šīs pogas tiek izmantotas visā lietotnē dažādām darbībām. Krāsas pielāgojas tumšajā režīmā.</w:t>
      </w:r>
    </w:p>
    <w:tbl>
      <w:tblPr>
        <w:tblW w:w="5000" w:type="pct"/>
        <w:tblBorders>
          <w:left w:val="single" w:sz="18" w:space="0" w:color="888888"/>
          <w:top w:val="nil"/>
          <w:bottom w:val="nil"/>
          <w:right w:val="nil"/>
          <w:insideH w:val="nil"/>
          <w:insideV w:val="nil"/>
        </w:tblBorders>
        <w:tblCellMar>
          <w:top w:w="120" w:type="dxa"/>
          <w:left w:w="200" w:type="dxa"/>
          <w:bottom w:w="120" w:type="dxa"/>
          <w:right w:w="160" w:type="dxa"/>
        </w:tblCellMar>
      </w:tblPr>
      <w:tblGrid>
        <w:gridCol w:w="9354"/>
      </w:tblGrid>
      <w:tr>
        <w:tc>
          <w:tcPr>
            <w:tcW w:w="9354" w:type="dxa"/>
            <w:shd w:val="clear" w:color="auto" w:fill="FFFFFF"/>
            <w:vAlign w:val="top"/>
          </w:tcPr>
          <w:p>
            <w:pPr>
              <w:spacing w:after="60"/>
              <w:rPr>
                <w:b/>
                <w:color w:val="000000"/>
                <w:sz w:val="18"/>
                <w:szCs w:val="18"/>
              </w:rPr>
            </w:pPr>
            <w:r>
              <w:rPr>
                <w:b/>
                <w:color w:val="000000"/>
                <w:sz w:val="18"/>
                <w:szCs w:val="18"/>
              </w:rPr>
              <w:t xml:space="preserve">Informācija</w:t>
            </w:r>
          </w:p>
          <w:p>
            <w:r>
              <w:t xml:space="preserve">* Pakotne — OPEX formāta pakotne: mapju struktūra ar datnēm un metadatu XML datnēm, ko DARi izveido ar pogu "Ģenerēt OPEX" un arhivē ZIP formātā. Tā ir tas, ko nodod valsts glabāšanā. Sīkāk — nodaļā "Pārbaude un Validācija" → "OPEX Eksportēšana".</w:t>
            </w:r>
          </w:p>
        </w:tc>
      </w:tr>
    </w:tbl>
    <w:p>
      <w:pPr>
        <w:spacing w:after="0"/>
      </w:pPr>
    </w:p>
    <w:p>
      <w:pPr>
        <w:pStyle w:val="Heading3"/>
      </w:pPr>
      <w:r>
        <w:t xml:space="preserve">Revīzijas piezīmes (Revīzija 01)</w:t>
      </w:r>
    </w:p>
    <w:p>
      <w:r>
        <w:t xml:space="preserve">Salīdzināts ar OPEX_palidziba_2026-08-07_ORIGINĀLS.docx un ar programmas pašreizējo darbību.</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60" w:type="dxa"/>
          <w:left w:w="108" w:type="dxa"/>
          <w:bottom w:w="60" w:type="dxa"/>
          <w:right w:w="108" w:type="dxa"/>
        </w:tblCellMar>
      </w:tblPr>
      <w:tblGrid>
        <w:gridCol w:w="2338"/>
        <w:gridCol w:w="2338"/>
        <w:gridCol w:w="2338"/>
        <w:gridCol w:w="2338"/>
      </w:tblGrid>
      <w:tr>
        <w:trPr>
          <w:tblHeader/>
        </w:trPr>
        <w:tc>
          <w:tcPr>
            <w:tcW w:w="2338" w:type="dxa"/>
            <w:shd w:val="clear" w:color="auto" w:fill="FFFFFF"/>
            <w:vAlign w:val="top"/>
          </w:tcPr>
          <w:p>
            <w:pPr>
              <w:spacing w:after="0"/>
              <w:rPr>
                <w:b/>
              </w:rPr>
            </w:pPr>
            <w:r>
              <w:rPr>
                <w:b/>
              </w:rPr>
              <w:t xml:space="preserve">Kas mainīts</w:t>
            </w:r>
          </w:p>
        </w:tc>
        <w:tc>
          <w:tcPr>
            <w:tcW w:w="2338" w:type="dxa"/>
            <w:shd w:val="clear" w:color="auto" w:fill="FFFFFF"/>
            <w:vAlign w:val="top"/>
          </w:tcPr>
          <w:p>
            <w:pPr>
              <w:spacing w:after="0"/>
              <w:rPr>
                <w:b/>
              </w:rPr>
            </w:pPr>
            <w:r>
              <w:rPr>
                <w:b/>
              </w:rPr>
              <w:t xml:space="preserve">Bija (07.08.2026)</w:t>
            </w:r>
          </w:p>
        </w:tc>
        <w:tc>
          <w:tcPr>
            <w:tcW w:w="2338" w:type="dxa"/>
            <w:shd w:val="clear" w:color="auto" w:fill="FFFFFF"/>
            <w:vAlign w:val="top"/>
          </w:tcPr>
          <w:p>
            <w:pPr>
              <w:spacing w:after="0"/>
              <w:rPr>
                <w:b/>
              </w:rPr>
            </w:pPr>
            <w:r>
              <w:rPr>
                <w:b/>
              </w:rPr>
              <w:t xml:space="preserve">Tagad</w:t>
            </w:r>
          </w:p>
        </w:tc>
        <w:tc>
          <w:tcPr>
            <w:tcW w:w="2338" w:type="dxa"/>
            <w:shd w:val="clear" w:color="auto" w:fill="FFFFFF"/>
            <w:vAlign w:val="top"/>
          </w:tcPr>
          <w:p>
            <w:pPr>
              <w:spacing w:after="0"/>
              <w:rPr>
                <w:b/>
              </w:rPr>
            </w:pPr>
            <w:r>
              <w:rPr>
                <w:b/>
              </w:rPr>
              <w:t xml:space="preserve">Kāpēc</w:t>
            </w:r>
          </w:p>
        </w:tc>
      </w:tr>
      <w:tr>
        <w:tc>
          <w:tcPr>
            <w:tcW w:w="2338" w:type="dxa"/>
            <w:vAlign w:val="top"/>
          </w:tcPr>
          <w:p>
            <w:pPr>
              <w:spacing w:after="0"/>
            </w:pPr>
            <w:r>
              <w:t xml:space="preserve">Nosaukums</w:t>
            </w:r>
          </w:p>
        </w:tc>
        <w:tc>
          <w:tcPr>
            <w:tcW w:w="2338" w:type="dxa"/>
            <w:vAlign w:val="top"/>
          </w:tcPr>
          <w:p>
            <w:pPr>
              <w:spacing w:after="0"/>
            </w:pPr>
            <w:r>
              <w:t xml:space="preserve">"Laipni lūdzam OPEX struktūras un metadatu sagataves rīkā."</w:t>
            </w:r>
          </w:p>
        </w:tc>
        <w:tc>
          <w:tcPr>
            <w:tcW w:w="2338" w:type="dxa"/>
            <w:vAlign w:val="top"/>
          </w:tcPr>
          <w:p>
            <w:pPr>
              <w:spacing w:after="0"/>
            </w:pPr>
            <w:r>
              <w:t xml:space="preserve">"Laipni lūdzam DARi metadatu sagataves rīkā."</w:t>
            </w:r>
          </w:p>
        </w:tc>
        <w:tc>
          <w:tcPr>
            <w:tcW w:w="2338" w:type="dxa"/>
            <w:vAlign w:val="top"/>
          </w:tcPr>
          <w:p>
            <w:pPr>
              <w:spacing w:after="0"/>
            </w:pPr>
            <w:r>
              <w:t xml:space="preserve">Programmas nosaukums ir DARi (lietotāja norādītais teksts).</w:t>
            </w:r>
          </w:p>
        </w:tc>
      </w:tr>
      <w:tr>
        <w:tc>
          <w:tcPr>
            <w:tcW w:w="2338" w:type="dxa"/>
            <w:vAlign w:val="top"/>
          </w:tcPr>
          <w:p>
            <w:pPr>
              <w:spacing w:after="0"/>
            </w:pPr>
            <w:r>
              <w:t xml:space="preserve">Apraksts</w:t>
            </w:r>
          </w:p>
        </w:tc>
        <w:tc>
          <w:tcPr>
            <w:tcW w:w="2338" w:type="dxa"/>
            <w:vAlign w:val="top"/>
          </w:tcPr>
          <w:p>
            <w:pPr>
              <w:spacing w:after="0"/>
            </w:pPr>
            <w:r>
              <w:t xml:space="preserve">"…izveidot un pārvaldīt digitālās arhīva struktūras atbilstoši OPEX standartam."</w:t>
            </w:r>
          </w:p>
        </w:tc>
        <w:tc>
          <w:tcPr>
            <w:tcW w:w="2338" w:type="dxa"/>
            <w:vAlign w:val="top"/>
          </w:tcPr>
          <w:p>
            <w:pPr>
              <w:spacing w:after="0"/>
            </w:pPr>
            <w:r>
              <w:t xml:space="preserve">"…izveidot un pārvaldīt dokumentus, glabājamās vienības un uzskaites sarakstus pēc Latvijas Valsts arhīva prasībām. Rīka mērķis ir sagatavot un aprakstīt pakotnes* nodošanai valsts glabāšanā."</w:t>
            </w:r>
          </w:p>
        </w:tc>
        <w:tc>
          <w:tcPr>
            <w:tcW w:w="2338" w:type="dxa"/>
            <w:vAlign w:val="top"/>
          </w:tcPr>
          <w:p>
            <w:pPr>
              <w:spacing w:after="0"/>
            </w:pPr>
            <w:r>
              <w:t xml:space="preserve">Lietotāja norādītais teksts: apraksta reālo darba objektu (US → GV → dokumenti) un mērķi, nevis abstraktu "struktūru".</w:t>
            </w:r>
          </w:p>
        </w:tc>
      </w:tr>
      <w:tr>
        <w:tc>
          <w:tcPr>
            <w:tcW w:w="2338" w:type="dxa"/>
            <w:vAlign w:val="top"/>
          </w:tcPr>
          <w:p>
            <w:pPr>
              <w:spacing w:after="0"/>
            </w:pPr>
            <w:r>
              <w:t xml:space="preserve">Zemsvītras piezīme</w:t>
            </w:r>
          </w:p>
        </w:tc>
        <w:tc>
          <w:tcPr>
            <w:tcW w:w="2338" w:type="dxa"/>
            <w:vAlign w:val="top"/>
          </w:tcPr>
          <w:p>
            <w:pPr>
              <w:spacing w:after="0"/>
            </w:pPr>
            <w:r>
              <w:t xml:space="preserve">nebija</w:t>
            </w:r>
          </w:p>
        </w:tc>
        <w:tc>
          <w:tcPr>
            <w:tcW w:w="2338" w:type="dxa"/>
            <w:vAlign w:val="top"/>
          </w:tcPr>
          <w:p>
            <w:pPr>
              <w:spacing w:after="0"/>
            </w:pPr>
            <w:r>
              <w:t xml:space="preserve">Pievienots skaidrojums vārdam "pakotne*"</w:t>
            </w:r>
          </w:p>
        </w:tc>
        <w:tc>
          <w:tcPr>
            <w:tcW w:w="2338" w:type="dxa"/>
            <w:vAlign w:val="top"/>
          </w:tcPr>
          <w:p>
            <w:pPr>
              <w:spacing w:after="0"/>
            </w:pPr>
            <w:r>
              <w:t xml:space="preserve">Oriģinālajā tekstā zvaigznīte bija bez paskaidrojuma.</w:t>
            </w:r>
          </w:p>
        </w:tc>
      </w:tr>
      <w:tr>
        <w:tc>
          <w:tcPr>
            <w:tcW w:w="2338" w:type="dxa"/>
            <w:vAlign w:val="top"/>
          </w:tcPr>
          <w:p>
            <w:pPr>
              <w:spacing w:after="0"/>
            </w:pPr>
            <w:r>
              <w:t xml:space="preserve">Pārrakstīšanās</w:t>
            </w:r>
          </w:p>
        </w:tc>
        <w:tc>
          <w:tcPr>
            <w:tcW w:w="2338" w:type="dxa"/>
            <w:vAlign w:val="top"/>
          </w:tcPr>
          <w:p>
            <w:pPr>
              <w:spacing w:after="0"/>
            </w:pPr>
            <w:r>
              <w:t xml:space="preserve">"apraskstīt", "vienības ,"</w:t>
            </w:r>
          </w:p>
        </w:tc>
        <w:tc>
          <w:tcPr>
            <w:tcW w:w="2338" w:type="dxa"/>
            <w:vAlign w:val="top"/>
          </w:tcPr>
          <w:p>
            <w:pPr>
              <w:spacing w:after="0"/>
            </w:pPr>
            <w:r>
              <w:t xml:space="preserve">"aprakstīt", "vienības,"</w:t>
            </w:r>
          </w:p>
        </w:tc>
        <w:tc>
          <w:tcPr>
            <w:tcW w:w="2338" w:type="dxa"/>
            <w:vAlign w:val="top"/>
          </w:tcPr>
          <w:p>
            <w:pPr>
              <w:spacing w:after="0"/>
            </w:pPr>
            <w:r>
              <w:t xml:space="preserve">Pārrakstīšanās lietotāja iesniegtajā tekstā.</w:t>
            </w:r>
          </w:p>
        </w:tc>
      </w:tr>
      <w:tr>
        <w:tc>
          <w:tcPr>
            <w:tcW w:w="2338" w:type="dxa"/>
            <w:vAlign w:val="top"/>
          </w:tcPr>
          <w:p>
            <w:pPr>
              <w:spacing w:after="0"/>
            </w:pPr>
            <w:r>
              <w:t xml:space="preserve">Terminoloģija</w:t>
            </w:r>
          </w:p>
        </w:tc>
        <w:tc>
          <w:tcPr>
            <w:tcW w:w="2338" w:type="dxa"/>
            <w:vAlign w:val="top"/>
          </w:tcPr>
          <w:p>
            <w:pPr>
              <w:spacing w:after="0"/>
            </w:pPr>
            <w:r>
              <w:t xml:space="preserve">"📎 Faili (digitālie faili)", "dokumentiem pievieno failus"</w:t>
            </w:r>
          </w:p>
        </w:tc>
        <w:tc>
          <w:tcPr>
            <w:tcW w:w="2338" w:type="dxa"/>
            <w:vAlign w:val="top"/>
          </w:tcPr>
          <w:p>
            <w:pPr>
              <w:spacing w:after="0"/>
            </w:pPr>
            <w:r>
              <w:t xml:space="preserve">"📎 Datnes (digitālās datnes)", "dokumentiem pievieno datnes"</w:t>
            </w:r>
          </w:p>
        </w:tc>
        <w:tc>
          <w:tcPr>
            <w:tcW w:w="2338" w:type="dxa"/>
            <w:vAlign w:val="top"/>
          </w:tcPr>
          <w:p>
            <w:pPr>
              <w:spacing w:after="0"/>
            </w:pPr>
            <w:r>
              <w:t xml:space="preserve">Vienota terminoloģija; programmā šis jau ir izlabots.</w:t>
            </w:r>
          </w:p>
        </w:tc>
      </w:tr>
    </w:tbl>
    <w:p>
      <w:pPr>
        <w:spacing w:after="0"/>
      </w:pPr>
    </w:p>
    <w:sectPr>
      <w:footerReference w:type="default" r:id="rId3"/>
      <w:pgSz w:w="11906" w:h="16838"/>
      <w:pgMar w:top="1134" w:right="1134" w:bottom="1134" w:left="1418" w:header="708" w:footer="567" w:gutter="0"/>
      <w:cols w:space="708"/>
    </w:sectPr>
  </w:body>
</w:document>
</file>

<file path=word/footer1.xml><?xml version="1.0" encoding="utf-8"?>
<w:ftr xmlns:w="http://schemas.openxmlformats.org/wordprocessingml/2006/main">
  <w:p>
    <w:pPr>
      <w:spacing w:before="120" w:after="0"/>
      <w:jc w:val="center"/>
    </w:pPr>
    <w:fldSimple w:instr=" PAGE ">
      <w:r>
        <w:rPr>
          <w:color w:val="000000"/>
          <w:sz w:val="16"/>
          <w:szCs w:val="16"/>
        </w:rPr>
        <w:t xml:space="preserve">1</w:t>
      </w:r>
    </w:fldSimple>
  </w:p>
</w:ftr>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rPr>
        <w:rFonts w:ascii="Symbol" w:hAnsi="Symbol" w:hint="default"/>
      </w:rPr>
    </w:lvl>
    <w:lvl w:ilvl="1">
      <w:start w:val="1"/>
      <w:numFmt w:val="bullet"/>
      <w:lvlText w:val="o"/>
      <w:lvlJc w:val="left"/>
      <w:pPr>
        <w:ind w:left="1080" w:hanging="360"/>
      </w:pPr>
      <w:rPr>
        <w:rFonts w:ascii="Courier New" w:hAnsi="Courier New" w:hint="default"/>
      </w:rPr>
    </w:lvl>
    <w:lvl w:ilvl="2">
      <w:start w:val="1"/>
      <w:numFmt w:val="bullet"/>
      <w:lvlText w:val=""/>
      <w:lvlJc w:val="left"/>
      <w:pPr>
        <w:ind w:left="1440" w:hanging="360"/>
      </w:pPr>
      <w:rPr>
        <w:rFonts w:ascii="Symbol" w:hAnsi="Symbol" w:hint="default"/>
      </w:rPr>
    </w:lvl>
  </w:abstractNum>
  <w:abstractNum w:abstractNumId="1">
    <w:multiLevelType w:val="hybridMultilevel"/>
    <w:lvl w:ilvl="0">
      <w:start w:val="1"/>
      <w:numFmt w:val="decimal"/>
      <w:lvlText w:val="%1."/>
      <w:lvlJc w:val="left"/>
      <w:pPr>
        <w:ind w:left="720" w:hanging="360"/>
      </w:pPr>
    </w:lvl>
    <w:lvl w:ilvl="1">
      <w:start w:val="1"/>
      <w:numFmt w:val="decimal"/>
      <w:lvlText w:val="%2."/>
      <w:lvlJc w:val="left"/>
      <w:pPr>
        <w:ind w:left="1080" w:hanging="360"/>
      </w:pPr>
    </w:lvl>
  </w:abstractNum>
  <w:num w:numId="1">
    <w:abstractNumId w:val="0"/>
  </w:num>
  <w:num w:numId="2">
    <w:abstractNumId w:val="1"/>
  </w:num>
  <w:num w:numId="3">
    <w:abstractNumId w:val="1"/>
  </w:num>
  <w:num w:numId="4">
    <w:abstractNumId w:val="1"/>
  </w:num>
  <w:num w:numId="5">
    <w:abstractNumId w:val="1"/>
  </w:num>
  <w:num w:numId="6">
    <w:abstractNumId w:val="1"/>
  </w:num>
  <w:num w:numId="7">
    <w:abstractNumId w:val="1"/>
  </w:num>
  <w:num w:numId="8">
    <w:abstractNumId w:val="1"/>
  </w:num>
  <w:num w:numId="9">
    <w:abstractNumId w:val="1"/>
  </w:num>
  <w:num w:numId="10">
    <w:abstractNumId w:val="1"/>
  </w:num>
  <w:num w:numId="11">
    <w:abstractNumId w:val="1"/>
  </w:num>
  <w:num w:numId="12">
    <w:abstractNumId w:val="1"/>
  </w:num>
</w:numbering>
</file>

<file path=word/styles.xml><?xml version="1.0" encoding="utf-8"?>
<w:styles xmlns:w="http://schemas.openxmlformats.org/wordprocessingml/2006/main">
  <w:docDefaults>
    <w:rPrDefault>
      <w:rPr>
        <w:rFonts w:ascii="Calibri" w:hAnsi="Calibri" w:cs="Calibri"/>
        <w:sz w:val="22"/>
        <w:szCs w:val="22"/>
        <w:lang w:val="lv-LV"/>
      </w:rPr>
    </w:rPrDefault>
    <w:pPrDefault>
      <w:pPr>
        <w:spacing w:after="140" w:line="276" w:lineRule="auto"/>
      </w:pPr>
    </w:pPrDefault>
  </w:docDefaults>
  <w:style w:type="paragraph" w:default="1" w:styleId="Normal">
    <w:name w:val="Normal"/>
    <w:qFormat/>
  </w:style>
  <w:style w:type="paragraph" w:styleId="Title">
    <w:name w:val="Title"/>
    <w:basedOn w:val="Normal"/>
    <w:next w:val="Normal"/>
    <w:qFormat/>
    <w:pPr>
      <w:spacing w:before="0" w:after="200"/>
      <w:jc w:val="center"/>
    </w:pPr>
    <w:rPr>
      <w:b/>
      <w:color w:val="1F4E79"/>
      <w:sz w:val="56"/>
      <w:szCs w:val="56"/>
    </w:rPr>
  </w:style>
  <w:style w:type="paragraph" w:styleId="Subtitle">
    <w:name w:val="Subtitle"/>
    <w:basedOn w:val="Normal"/>
    <w:next w:val="Normal"/>
    <w:qFormat/>
    <w:pPr>
      <w:spacing w:before="0" w:after="120"/>
      <w:jc w:val="center"/>
    </w:pPr>
    <w:rPr>
      <w:color w:val="666666"/>
      <w:sz w:val="26"/>
      <w:szCs w:val="26"/>
    </w:rPr>
  </w:style>
  <w:style w:type="paragraph" w:styleId="Heading1">
    <w:name w:val="heading 1"/>
    <w:basedOn w:val="Normal"/>
    <w:next w:val="Normal"/>
    <w:qFormat/>
    <w:pPr>
      <w:keepNext/>
      <w:pBdr>
        <w:bottom w:val="single" w:sz="8" w:space="4" w:color="1F4E79"/>
      </w:pBdr>
      <w:spacing w:before="240" w:after="200"/>
      <w:outlineLvl w:val="0"/>
    </w:pPr>
    <w:rPr>
      <w:b/>
      <w:color w:val="1F4E79"/>
      <w:sz w:val="36"/>
      <w:szCs w:val="36"/>
    </w:rPr>
  </w:style>
  <w:style w:type="paragraph" w:styleId="Heading2">
    <w:name w:val="heading 2"/>
    <w:basedOn w:val="Normal"/>
    <w:next w:val="Normal"/>
    <w:qFormat/>
    <w:pPr>
      <w:keepNext/>
      <w:spacing w:before="320" w:after="140"/>
      <w:outlineLvl w:val="1"/>
    </w:pPr>
    <w:rPr>
      <w:b/>
      <w:color w:val="1F4E79"/>
      <w:sz w:val="28"/>
      <w:szCs w:val="28"/>
    </w:rPr>
  </w:style>
  <w:style w:type="paragraph" w:styleId="Heading3">
    <w:name w:val="heading 3"/>
    <w:basedOn w:val="Normal"/>
    <w:next w:val="Normal"/>
    <w:qFormat/>
    <w:pPr>
      <w:keepNext/>
      <w:spacing w:before="240" w:after="100"/>
      <w:outlineLvl w:val="2"/>
    </w:pPr>
    <w:rPr>
      <w:b/>
      <w:color w:val="404040"/>
      <w:sz w:val="24"/>
      <w:szCs w:val="24"/>
    </w:rPr>
  </w:style>
  <w:style w:type="paragraph" w:styleId="ListParagraph">
    <w:name w:val="List Paragraph"/>
    <w:basedOn w:val="Normal"/>
    <w:next w:val="Normal"/>
    <w:qFormat/>
    <w:pPr>
      <w:spacing w:after="60"/>
      <w:ind w:left="720"/>
      <w:contextualSpacing/>
    </w:pPr>
  </w:style>
  <w:style w:type="paragraph" w:styleId="Caption">
    <w:name w:val="caption"/>
    <w:basedOn w:val="Normal"/>
    <w:next w:val="Normal"/>
    <w:qFormat/>
    <w:pPr>
      <w:spacing w:before="0" w:after="80"/>
    </w:pPr>
    <w:rPr>
      <w:i/>
      <w:color w:val="666666"/>
      <w:sz w:val="18"/>
      <w:szCs w:val="18"/>
    </w:rPr>
  </w:style>
  <w:style w:type="paragraph" w:styleId="Mono">
    <w:name w:val="Mono Block"/>
    <w:basedOn w:val="Normal"/>
    <w:next w:val="Normal"/>
    <w:qFormat/>
    <w:pPr>
      <w:spacing w:after="0" w:line="240" w:lineRule="auto"/>
    </w:pPr>
    <w:rPr>
      <w:rFonts w:ascii="Consolas" w:hAnsi="Consolas" w:cs="Consolas"/>
      <w:color w:val="333333"/>
      <w:sz w:val="18"/>
      <w:szCs w:val="18"/>
    </w:rPr>
  </w:style>
  <w:style w:type="paragraph" w:styleId="TocEntry">
    <w:name w:val="toc entry"/>
    <w:basedOn w:val="Normal"/>
    <w:next w:val="Normal"/>
    <w:qFormat/>
    <w:pPr>
      <w:spacing w:after="40"/>
    </w:pPr>
  </w:style>
  <w:style w:type="character" w:styleId="Hyperlink">
    <w:name w:val="Hyperlink"/>
    <w:qFormat/>
    <w:rPr>
      <w:color w:val="1F4E79"/>
      <w:u w:val="single"/>
    </w:rPr>
  </w:style>
  <w:style w:type="character" w:styleId="CodeChar">
    <w:name w:val="Code Char"/>
    <w:qFormat/>
    <w:rPr>
      <w:rFonts w:ascii="Consolas" w:hAnsi="Consolas" w:cs="Consolas"/>
      <w:sz w:val="20"/>
      <w:szCs w:val="20"/>
      <w:shd w:val="clear" w:color="auto" w:fill="F2F2F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er" Target="footer1.xml"/></Relationships>
</file>

<file path=docProps/core.xml><?xml version="1.0" encoding="utf-8"?>
<cp:coreProperties xmlns:cp="http://schemas.openxmlformats.org/package/2006/metadata/core-properties" xmlns:dc="http://purl.org/dc/elements/1.1/" xmlns:dcterms="http://purl.org/dc/terms/" xmlns:xsi="http://www.w3.org/2001/XMLSchema-instance">
  <dc:title>OPEX Rīka Dokumentācija</dc:title>
  <dc:creator>OPEX Rīks</dc:creator>
  <cp:lastModifiedBy>OPEX Rīks</cp:lastModifiedBy>
  <dcterms:created xsi:type="dcterms:W3CDTF">2026-09-02T21:00:00Z</dcterms:created>
  <dcterms:modified xsi:type="dcterms:W3CDTF">2026-09-02T21:00:00Z</dcterms:modified>
</cp:coreProperties>
</file>