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28D46CD6" w14:textId="77777777">
      <w:pPr>
        <w:pStyle w:val="Heading1"/>
      </w:pPr>
      <w:bookmarkStart w:name="nodala_8" w:id="50"/>
      <w:r>
        <w:t xml:space="preserve">8. Fonds un Iestāde</w:t>
      </w:r>
      <w:bookmarkEnd w:id="50"/>
    </w:p>
    <w:p xmlns:wp14="http://schemas.microsoft.com/office/word/2010/wordml" w14:paraId="51F421C7" wp14:textId="77777777">
      <w:pPr>
        <w:pStyle w:val="Heading2"/>
      </w:pPr>
      <w:bookmarkStart w:name="sadala_8_2" w:id="52"/>
      <w:r>
        <w:t xml:space="preserve">8.2. Iestādes Parakstītāji</w:t>
      </w:r>
      <w:bookmarkEnd w:id="52"/>
    </w:p>
    <w:p xmlns:wp14="http://schemas.microsoft.com/office/word/2010/wordml" w14:paraId="2DA59FCB" wp14:textId="77777777">
      <w:r>
        <w:t xml:space="preserve">Lai sagatavotos OPEX eksportēšanai, obligāti jānorāda informācija par dokumentu izveidotāju un parakstītāju. Šī informācija tiek izmantota ģenerējot pieņemšanas-nodošanas aktu.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74D1E8C6" wp14:textId="77777777">
        <w:tc>
          <w:tcPr>
            <w:tcW w:w="9354" w:type="dxa"/>
            <w:shd w:val="clear" w:color="auto" w:fill="FFFFFF"/>
            <w:vAlign w:val="top"/>
          </w:tcPr>
          <w:p w14:paraId="198DADDF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7D1C98B9" wp14:textId="77777777">
            <w:r>
              <w:t xml:space="preserve">Detalizēts parakstītāju dialoga un formas apraksts ar piemēriem ir pieejams sadaļā "Projektu Pārvaldība → Institūcijas Parakstītāji". Šī sadaļa apkopo obligātos laukus, to ierobežojumus un izmantojumu.</w:t>
            </w:r>
          </w:p>
        </w:tc>
      </w:tr>
    </w:tbl>
    <w:p xmlns:wp14="http://schemas.microsoft.com/office/word/2010/wordml" w14:paraId="5B95CD12" wp14:textId="77777777">
      <w:pPr>
        <w:spacing w:after="0"/>
      </w:pPr>
    </w:p>
    <w:p xmlns:wp14="http://schemas.microsoft.com/office/word/2010/wordml" w14:paraId="6C5EBE2A" wp14:textId="77777777">
      <w:pPr>
        <w:pStyle w:val="Heading3"/>
      </w:pPr>
      <w:r>
        <w:t xml:space="preserve">Obligātie Lauki</w:t>
      </w:r>
    </w:p>
    <w:p xmlns:wp14="http://schemas.microsoft.com/office/word/2010/wordml" w14:paraId="39CF94A0" wp14:textId="77777777">
      <w:r>
        <w:t xml:space="preserve">Visi šie lauki ir obligāti, lai varētu veiksmīgi eksportēt OPEX dokumentus:</w:t>
      </w:r>
    </w:p>
    <w:p xmlns:wp14="http://schemas.microsoft.com/office/word/2010/wordml" w14:paraId="3F6A8FF4" wp14:textId="77777777">
      <w:pPr>
        <w:pStyle w:val="ListParagraph"/>
        <w:numPr>
          <w:ilvl w:val="0"/>
          <w:numId w:val="1"/>
        </w:numPr>
      </w:pPr>
      <w:r>
        <w:t xml:space="preserve">Izveidotāja vārds un uzvārds (maksimums 30 rakstzīmes)</w:t>
      </w:r>
    </w:p>
    <w:p xmlns:wp14="http://schemas.microsoft.com/office/word/2010/wordml" w14:paraId="1CBEA9AD" wp14:textId="77777777">
      <w:pPr>
        <w:pStyle w:val="ListParagraph"/>
        <w:numPr>
          <w:ilvl w:val="0"/>
          <w:numId w:val="1"/>
        </w:numPr>
      </w:pPr>
      <w:r>
        <w:t xml:space="preserve">Izveidotāja amats (maksimums 200 rakstzīmes)</w:t>
      </w:r>
    </w:p>
    <w:p xmlns:wp14="http://schemas.microsoft.com/office/word/2010/wordml" w14:paraId="2CEF4D34" wp14:textId="77777777">
      <w:pPr>
        <w:pStyle w:val="ListParagraph"/>
        <w:numPr>
          <w:ilvl w:val="0"/>
          <w:numId w:val="1"/>
        </w:numPr>
      </w:pPr>
      <w:r>
        <w:t xml:space="preserve">Parakstītāja vārds un uzvārds (maksimums 30 rakstzīmes)</w:t>
      </w:r>
    </w:p>
    <w:p xmlns:wp14="http://schemas.microsoft.com/office/word/2010/wordml" w14:paraId="265B0622" wp14:textId="77777777">
      <w:pPr>
        <w:pStyle w:val="ListParagraph"/>
        <w:numPr>
          <w:ilvl w:val="0"/>
          <w:numId w:val="1"/>
        </w:numPr>
      </w:pPr>
      <w:r>
        <w:t xml:space="preserve">Parakstītāja amats (maksimums 200 rakstzīmes)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605E7BC5" wp14:textId="77777777">
        <w:tc>
          <w:tcPr>
            <w:tcW w:w="9354" w:type="dxa"/>
            <w:shd w:val="clear" w:color="auto" w:fill="FFFFFF"/>
            <w:vAlign w:val="top"/>
          </w:tcPr>
          <w:p w14:paraId="167804FD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 w14:paraId="66D810DD" wp14:textId="77777777">
            <w:r>
              <w:t xml:space="preserve">Bez šīs informācijas NEVARĒSIET eksportēt OPEX dokumentus! Pārbaudes (validācijas) procesā projekts tiks atzīmēts kā nav gatavs, ja šie lauki nav aizpildīti.</w:t>
            </w:r>
          </w:p>
        </w:tc>
      </w:tr>
    </w:tbl>
    <w:p xmlns:wp14="http://schemas.microsoft.com/office/word/2010/wordml" w14:paraId="5220BBB2" wp14:textId="77777777">
      <w:pPr>
        <w:spacing w:after="0"/>
      </w:pP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ECA7193" wp14:textId="77777777">
        <w:tc>
          <w:tcPr>
            <w:tcW w:w="9354" w:type="dxa"/>
            <w:shd w:val="clear" w:color="auto" w:fill="FFFFFF"/>
            <w:vAlign w:val="top"/>
          </w:tcPr>
          <w:p w14:paraId="79BEA36C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2309185C" wp14:textId="77777777">
            <w:r>
              <w:t xml:space="preserve">Parasti izveidotājs un parakstītājs ir dažādas personas: izveidotājs ir speciālists, kurš sagatavojis uzskaites sarakstus, bet parakstītājs ir atbildīgais vadītājs (piemēram, arhīva vadītājs).</w:t>
            </w:r>
          </w:p>
        </w:tc>
      </w:tr>
    </w:tbl>
    <w:p xmlns:wp14="http://schemas.microsoft.com/office/word/2010/wordml" w14:paraId="13CB595B" wp14:textId="77777777">
      <w:pPr>
        <w:spacing w:after="0"/>
      </w:pPr>
    </w:p>
    <w:p xmlns:wp14="http://schemas.microsoft.com/office/word/2010/wordml" w14:paraId="1CD87DBD" wp14:textId="77777777">
      <w:pPr>
        <w:pStyle w:val="Heading3"/>
      </w:pPr>
      <w:r>
        <w:t xml:space="preserve">Kur Tiek Izmantotas Šīs Ziņas</w:t>
      </w:r>
    </w:p>
    <w:p xmlns:wp14="http://schemas.microsoft.com/office/word/2010/wordml" w14:paraId="1B746FCE" wp14:textId="77777777">
      <w:pPr>
        <w:pStyle w:val="ListParagraph"/>
        <w:numPr>
          <w:ilvl w:val="0"/>
          <w:numId w:val="1"/>
        </w:numPr>
      </w:pPr>
      <w:r>
        <w:t xml:space="preserve">Pieņemšanas-nodošanas aktā (PN)</w:t>
      </w:r>
    </w:p>
    <w:p xmlns:wp14="http://schemas.microsoft.com/office/word/2010/wordml" w14:paraId="0146B64B" wp14:textId="77777777">
      <w:pPr>
        <w:pStyle w:val="ListParagraph"/>
        <w:numPr>
          <w:ilvl w:val="0"/>
          <w:numId w:val="1"/>
        </w:numPr>
      </w:pPr>
      <w:r>
        <w:t xml:space="preserve">OPEX metadatos</w:t>
      </w:r>
    </w:p>
    <w:p xmlns:wp14="http://schemas.microsoft.com/office/word/2010/wordml" w14:paraId="1C953A43" wp14:textId="77777777">
      <w:pPr>
        <w:pStyle w:val="ListParagraph"/>
        <w:numPr>
          <w:ilvl w:val="0"/>
          <w:numId w:val="1"/>
        </w:numPr>
      </w:pPr>
      <w:r>
        <w:t xml:space="preserve">Validācijas pārbaudēs</w:t>
      </w:r>
    </w:p>
    <w:p xmlns:wp14="http://schemas.microsoft.com/office/word/2010/wordml" w14:paraId="4F0EC729" wp14:textId="77777777">
      <w:pPr>
        <w:pStyle w:val="ListParagraph"/>
        <w:numPr>
          <w:ilvl w:val="0"/>
          <w:numId w:val="1"/>
        </w:numPr>
      </w:pPr>
      <w:r>
        <w:t xml:space="preserve">Eksporta failos</w:t>
      </w:r>
    </w:p>
    <w:p xmlns:wp14="http://schemas.microsoft.com/office/word/2010/wordml" w14:paraId="6D9C8D39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