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304C395D" w14:textId="77777777">
      <w:pPr>
        <w:pStyle w:val="Heading1"/>
      </w:pPr>
      <w:bookmarkStart w:name="nodala_5" w:id="25"/>
      <w:r>
        <w:t xml:space="preserve">5. Glabājamās Vienības</w:t>
      </w:r>
      <w:bookmarkEnd w:id="25"/>
    </w:p>
    <w:p xmlns:wp14="http://schemas.microsoft.com/office/word/2010/wordml" w14:paraId="3CA3D434" wp14:textId="77777777">
      <w:pPr>
        <w:pStyle w:val="Heading2"/>
      </w:pPr>
      <w:bookmarkStart w:name="sadala_5_3" w:id="28"/>
      <w:r>
        <w:t xml:space="preserve">5.3. Glabājamās Vienības Dzēšana</w:t>
      </w:r>
      <w:bookmarkEnd w:id="28"/>
    </w:p>
    <w:p xmlns:wp14="http://schemas.microsoft.com/office/word/2010/wordml" w14:paraId="67B82B5C" wp14:textId="77777777">
      <w:r>
        <w:t xml:space="preserve">Glabājamo vienību var dzēst, ja tā vairs nav nepieciešama. Lai dzēstu glabājamo vienību:</w:t>
      </w:r>
    </w:p>
    <w:p xmlns:wp14="http://schemas.microsoft.com/office/word/2010/wordml" w14:paraId="6A154442" wp14:textId="77777777">
      <w:pPr>
        <w:pStyle w:val="ListParagraph"/>
        <w:numPr>
          <w:ilvl w:val="0"/>
          <w:numId w:val="1"/>
        </w:numPr>
      </w:pPr>
      <w:r>
        <w:t xml:space="preserve">Atveriet uzskaites sarakstu</w:t>
      </w:r>
    </w:p>
    <w:p xmlns:wp14="http://schemas.microsoft.com/office/word/2010/wordml" w14:paraId="6E1265C3" wp14:textId="77777777">
      <w:pPr>
        <w:pStyle w:val="ListParagraph"/>
        <w:numPr>
          <w:ilvl w:val="0"/>
          <w:numId w:val="1"/>
        </w:numPr>
      </w:pPr>
      <w:r>
        <w:t xml:space="preserve">Izvēlieties glabājamo vienību, kuru vēlaties dzēst</w:t>
      </w:r>
    </w:p>
    <w:p xmlns:wp14="http://schemas.microsoft.com/office/word/2010/wordml" w14:paraId="7A68B26C" wp14:textId="77777777">
      <w:pPr>
        <w:pStyle w:val="ListParagraph"/>
        <w:numPr>
          <w:ilvl w:val="0"/>
          <w:numId w:val="1"/>
        </w:numPr>
      </w:pPr>
      <w:r>
        <w:t xml:space="preserve">Noklikšķiniet uz dzēšanas pogas</w:t>
      </w:r>
    </w:p>
    <w:p xmlns:wp14="http://schemas.microsoft.com/office/word/2010/wordml" w14:paraId="48121087" wp14:textId="77777777">
      <w:pPr>
        <w:pStyle w:val="ListParagraph"/>
        <w:numPr>
          <w:ilvl w:val="0"/>
          <w:numId w:val="1"/>
        </w:numPr>
      </w:pPr>
      <w:r>
        <w:t xml:space="preserve">Apstipriniet dzēšanu dialoga logā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3CACBD18" wp14:textId="77777777">
        <w:tc>
          <w:tcPr>
            <w:tcW w:w="9354" w:type="dxa"/>
            <w:shd w:val="clear" w:color="auto" w:fill="FFFFFF"/>
            <w:vAlign w:val="top"/>
          </w:tcPr>
          <w:p w14:paraId="35BE4BF7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 w14:paraId="02368968" wp14:textId="77777777">
            <w:r>
              <w:t xml:space="preserve">Dzēšot glabājamo vienību, tiek dzēsts:</w:t>
            </w:r>
          </w:p>
          <w:p w14:paraId="1B213A5A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Glabājamās vienības dokuments</w:t>
            </w:r>
          </w:p>
          <w:p w14:paraId="22F7CE9C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Visi ar to saistītie dokumenti</w:t>
            </w:r>
          </w:p>
          <w:p w14:paraId="0391B3E4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Visi augšupielādētie faili</w:t>
            </w:r>
          </w:p>
        </w:tc>
      </w:tr>
    </w:tbl>
    <w:p xmlns:wp14="http://schemas.microsoft.com/office/word/2010/wordml" w14:paraId="36FEB5B0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