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304C395D" w14:textId="77777777">
      <w:pPr>
        <w:pStyle w:val="Heading1"/>
      </w:pPr>
      <w:bookmarkStart w:name="nodala_5" w:id="25"/>
      <w:r>
        <w:t xml:space="preserve">5. Glabājamās Vienības</w:t>
      </w:r>
      <w:bookmarkEnd w:id="25"/>
    </w:p>
    <w:p xmlns:wp14="http://schemas.microsoft.com/office/word/2010/wordml" w14:paraId="0812323E" wp14:textId="77777777">
      <w:pPr>
        <w:pStyle w:val="Heading2"/>
      </w:pPr>
      <w:bookmarkStart w:name="sadala_5_6" w:id="31"/>
      <w:r>
        <w:t xml:space="preserve">5.6. Kolonnu Pielāgošana</w:t>
      </w:r>
      <w:bookmarkEnd w:id="31"/>
    </w:p>
    <w:p xmlns:wp14="http://schemas.microsoft.com/office/word/2010/wordml" w14:paraId="48A31A30" wp14:textId="77777777">
      <w:r>
        <w:t xml:space="preserve">Glabājamo vienību saraksta skatā varat pielāgot, kuras kolonnas vēlaties redzēt. Tas ir noderīgi, lai koncentrētos uz svarīgāko informāciju.</w:t>
      </w:r>
    </w:p>
    <w:p xmlns:wp14="http://schemas.microsoft.com/office/word/2010/wordml" w14:paraId="216FD48C" wp14:textId="77777777">
      <w:pPr>
        <w:pStyle w:val="Heading3"/>
      </w:pPr>
      <w:r>
        <w:t xml:space="preserve">Kā Pielāgot Kolonnas</w:t>
      </w:r>
    </w:p>
    <w:p xmlns:wp14="http://schemas.microsoft.com/office/word/2010/wordml" w14:paraId="055D4CA3" wp14:textId="77777777">
      <w:pPr>
        <w:pStyle w:val="ListParagraph"/>
        <w:numPr>
          <w:ilvl w:val="0"/>
          <w:numId w:val="1"/>
        </w:numPr>
      </w:pPr>
      <w:r>
        <w:t xml:space="preserve">Atveriet uzskaites sarakstu</w:t>
      </w:r>
    </w:p>
    <w:p xmlns:wp14="http://schemas.microsoft.com/office/word/2010/wordml" w14:paraId="6D37A431" wp14:textId="77777777">
      <w:pPr>
        <w:pStyle w:val="ListParagraph"/>
        <w:numPr>
          <w:ilvl w:val="0"/>
          <w:numId w:val="1"/>
        </w:numPr>
      </w:pPr>
      <w:r>
        <w:t xml:space="preserve">Noklikšķiniet uz pogas "Kolonnas" (ikona ar kolonnām)</w:t>
      </w:r>
    </w:p>
    <w:p xmlns:wp14="http://schemas.microsoft.com/office/word/2010/wordml" w14:paraId="6F418B0B" wp14:textId="77777777">
      <w:pPr>
        <w:pStyle w:val="ListParagraph"/>
        <w:numPr>
          <w:ilvl w:val="0"/>
          <w:numId w:val="1"/>
        </w:numPr>
      </w:pPr>
      <w:r>
        <w:t xml:space="preserve">Atvērsies izvēlne ar visām pieejamajām kolonnām</w:t>
      </w:r>
    </w:p>
    <w:p xmlns:wp14="http://schemas.microsoft.com/office/word/2010/wordml" w14:paraId="1647103F" wp14:textId="77777777">
      <w:pPr>
        <w:pStyle w:val="ListParagraph"/>
        <w:numPr>
          <w:ilvl w:val="0"/>
          <w:numId w:val="1"/>
        </w:numPr>
      </w:pPr>
      <w:r>
        <w:t xml:space="preserve">Atzīmējiet vai noņemiet atzīmes kolonnām</w:t>
      </w:r>
    </w:p>
    <w:p xmlns:wp14="http://schemas.microsoft.com/office/word/2010/wordml" w14:paraId="6C30A7B8" wp14:textId="77777777">
      <w:pPr>
        <w:pStyle w:val="ListParagraph"/>
        <w:numPr>
          <w:ilvl w:val="0"/>
          <w:numId w:val="1"/>
        </w:numPr>
      </w:pPr>
      <w:r>
        <w:t xml:space="preserve">Saraksta skats atjaunosies uzreiz</w:t>
      </w:r>
    </w:p>
    <w:p xmlns:wp14="http://schemas.microsoft.com/office/word/2010/wordml" w14:paraId="2C07A8F8" wp14:textId="77777777">
      <w:pPr>
        <w:pStyle w:val="Heading3"/>
      </w:pPr>
      <w:r>
        <w:t xml:space="preserve">Pieejamās Kolonnas</w:t>
      </w:r>
    </w:p>
    <w:p xmlns:wp14="http://schemas.microsoft.com/office/word/2010/wordml" w14:paraId="3DCA5514" wp14:textId="77777777">
      <w:pPr>
        <w:pStyle w:val="ListParagraph"/>
        <w:numPr>
          <w:ilvl w:val="0"/>
          <w:numId w:val="1"/>
        </w:numPr>
      </w:pPr>
      <w:r>
        <w:t xml:space="preserve">GV numurs (vienmēr redzams, nevar paslēpt)</w:t>
      </w:r>
    </w:p>
    <w:p xmlns:wp14="http://schemas.microsoft.com/office/word/2010/wordml" w14:paraId="70E09492" wp14:textId="77777777">
      <w:pPr>
        <w:pStyle w:val="ListParagraph"/>
        <w:numPr>
          <w:ilvl w:val="0"/>
          <w:numId w:val="1"/>
        </w:numPr>
      </w:pPr>
      <w:r>
        <w:t xml:space="preserve">Sērijas kods</w:t>
      </w:r>
    </w:p>
    <w:p xmlns:wp14="http://schemas.microsoft.com/office/word/2010/wordml" w14:paraId="63E11740" wp14:textId="77777777">
      <w:pPr>
        <w:pStyle w:val="ListParagraph"/>
        <w:numPr>
          <w:ilvl w:val="0"/>
          <w:numId w:val="1"/>
        </w:numPr>
      </w:pPr>
      <w:r>
        <w:t xml:space="preserve">Nosaukums</w:t>
      </w:r>
    </w:p>
    <w:p xmlns:wp14="http://schemas.microsoft.com/office/word/2010/wordml" w14:paraId="699DBE4A" wp14:textId="77777777">
      <w:pPr>
        <w:pStyle w:val="ListParagraph"/>
        <w:numPr>
          <w:ilvl w:val="0"/>
          <w:numId w:val="1"/>
        </w:numPr>
      </w:pPr>
      <w:r>
        <w:t xml:space="preserve">Datums</w:t>
      </w:r>
    </w:p>
    <w:p xmlns:wp14="http://schemas.microsoft.com/office/word/2010/wordml" w14:paraId="432191FA" wp14:textId="77777777">
      <w:pPr>
        <w:pStyle w:val="ListParagraph"/>
        <w:numPr>
          <w:ilvl w:val="0"/>
          <w:numId w:val="1"/>
        </w:numPr>
      </w:pPr>
      <w:r>
        <w:t xml:space="preserve">Dokumentu skaits (dokumentu skaits)</w:t>
      </w:r>
    </w:p>
    <w:p xmlns:wp14="http://schemas.microsoft.com/office/word/2010/wordml" w14:paraId="17DAEFA7" wp14:textId="77777777">
      <w:pPr>
        <w:pStyle w:val="ListParagraph"/>
        <w:numPr>
          <w:ilvl w:val="0"/>
          <w:numId w:val="1"/>
        </w:numPr>
      </w:pPr>
      <w:r>
        <w:t xml:space="preserve">Ierobežota pieejamība</w:t>
      </w:r>
    </w:p>
    <w:p xmlns:wp14="http://schemas.microsoft.com/office/word/2010/wordml" w14:paraId="6CFE8F2C" wp14:textId="77777777">
      <w:pPr>
        <w:pStyle w:val="ListParagraph"/>
        <w:numPr>
          <w:ilvl w:val="0"/>
          <w:numId w:val="1"/>
        </w:numPr>
      </w:pPr>
      <w:r>
        <w:t xml:space="preserve">Valoda</w:t>
      </w:r>
    </w:p>
    <w:p xmlns:wp14="http://schemas.microsoft.com/office/word/2010/wordml" w14:paraId="5D8AA5D4" wp14:textId="77777777">
      <w:pPr>
        <w:pStyle w:val="ListParagraph"/>
        <w:numPr>
          <w:ilvl w:val="0"/>
          <w:numId w:val="1"/>
        </w:numPr>
      </w:pPr>
      <w:r>
        <w:t xml:space="preserve">Piezīmes</w:t>
      </w:r>
    </w:p>
    <w:p xmlns:wp14="http://schemas.microsoft.com/office/word/2010/wordml" w14:paraId="584E156A" wp14:textId="77777777">
      <w:pPr>
        <w:pStyle w:val="ListParagraph"/>
        <w:numPr>
          <w:ilvl w:val="0"/>
          <w:numId w:val="1"/>
        </w:numPr>
      </w:pPr>
      <w:r>
        <w:t xml:space="preserve">Validācijas statuss (rāda, vai ir kļūdas)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7EDC22C0" wp14:textId="77777777">
        <w:tc>
          <w:tcPr>
            <w:tcW w:w="9354" w:type="dxa"/>
            <w:shd w:val="clear" w:color="auto" w:fill="FFFFFF"/>
            <w:vAlign w:val="top"/>
          </w:tcPr>
          <w:p w14:paraId="2735C10D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229F43EC" wp14:textId="77777777">
            <w:r>
              <w:t xml:space="preserve">Jūsu kolonnu izvēle tiek saglabāta lokāli jūsu pārlūkprogrammā. Katram uzskaites sarakstam var būt atšķirīga kolonnu konfigurācija.</w:t>
            </w:r>
          </w:p>
        </w:tc>
      </w:tr>
    </w:tbl>
    <w:p xmlns:wp14="http://schemas.microsoft.com/office/word/2010/wordml" w14:paraId="0F3CABC7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