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bookmarkStart w:id="25" w:name="nodala_5"/>
      <w:r>
        <w:t xml:space="preserve">5. Glabājamās Vienības</w:t>
      </w:r>
      <w:bookmarkEnd w:id="25"/>
    </w:p>
    <w:p>
      <w:pPr>
        <w:pStyle w:val="Heading2"/>
      </w:pPr>
      <w:bookmarkStart w:id="29" w:name="sadala_5_4"/>
      <w:r>
        <w:t xml:space="preserve">5.4. Pakešu Operācijas</w:t>
      </w:r>
      <w:bookmarkEnd w:id="29"/>
    </w:p>
    <w:p>
      <w:r>
        <w:t xml:space="preserve">Varat veikt darbības ar vairākām glabājamām vienībām vienlaikus, kas ietaupa laiku lieliem projektiem.</w:t>
      </w:r>
    </w:p>
    <w:p>
      <w:pPr>
        <w:pStyle w:val="Heading3"/>
      </w:pPr>
      <w:r>
        <w:t xml:space="preserve">Kā Izmantot Pakešu Dzēšanu</w:t>
      </w:r>
    </w:p>
    <w:p>
      <w:pPr>
        <w:pStyle w:val="ListParagraph"/>
        <w:numPr>
          <w:ilvl w:val="0"/>
          <w:numId w:val="1"/>
        </w:numPr>
      </w:pPr>
      <w:r>
        <w:t xml:space="preserve">Atveriet uzskaites sarakstu ar glabājamām vienībām</w:t>
      </w:r>
    </w:p>
    <w:p>
      <w:pPr>
        <w:pStyle w:val="ListParagraph"/>
        <w:numPr>
          <w:ilvl w:val="0"/>
          <w:numId w:val="1"/>
        </w:numPr>
      </w:pPr>
      <w:r>
        <w:t xml:space="preserve">Izvēlieties vairākas vienības ar ķeksīšiem kreisajā pusē</w:t>
      </w:r>
    </w:p>
    <w:p>
      <w:pPr>
        <w:pStyle w:val="ListParagraph"/>
        <w:numPr>
          <w:ilvl w:val="0"/>
          <w:numId w:val="1"/>
        </w:numPr>
      </w:pPr>
      <w:r>
        <w:t xml:space="preserve">Noklikšķiniet uz pogas "Dzēst izvēlētās" augšā</w:t>
      </w:r>
    </w:p>
    <w:p>
      <w:pPr>
        <w:pStyle w:val="ListParagraph"/>
        <w:numPr>
          <w:ilvl w:val="0"/>
          <w:numId w:val="1"/>
        </w:numPr>
      </w:pPr>
      <w:r>
        <w:t xml:space="preserve">Apstipriniet dzēšanu dialoga logā</w:t>
      </w:r>
    </w:p>
    <w:p>
      <w:pPr>
        <w:pStyle w:val="ListParagraph"/>
        <w:numPr>
          <w:ilvl w:val="0"/>
          <w:numId w:val="1"/>
        </w:numPr>
      </w:pPr>
      <w:r>
        <w:t xml:space="preserve">Sistēma dzēsīs visas izvēlētās vienības vienlaikus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Pakešu dzēšana ir neatgriezeniska darbība! Pirms dzēšanas pārliecinieties, ka esat izvēlējies pareizās vienības.</w:t>
            </w:r>
          </w:p>
        </w:tc>
      </w:tr>
    </w:tbl>
    <w:p>
      <w:pPr>
        <w:spacing w:after="0"/>
      </w:pPr>
    </w:p>
    <w:p>
      <w:pPr>
        <w:pStyle w:val="Heading3"/>
      </w:pPr>
      <w:r>
        <w:t xml:space="preserve">Izvēles Skaitītājs</w:t>
      </w:r>
    </w:p>
    <w:p>
      <w:r>
        <w:t xml:space="preserve">Kad esat izvēlējies vienības, virs tabulas parādās atlases josla, kas rāda, cik vienības ir atlasītas no kopējā skaita, un uzskaita to GV numurus. Tas ir svarīgi tāpēc, ka atlase var būt plašāka par redzamo lapu.</w:t>
      </w:r>
    </w:p>
    <w:p>
      <w:pPr>
        <w:pStyle w:val="ListParagraph"/>
        <w:numPr>
          <w:ilvl w:val="0"/>
          <w:numId w:val="1"/>
        </w:numPr>
      </w:pPr>
      <w:r>
        <w:t xml:space="preserve">Skaitītājs: "Atlasītas X no Y"</w:t>
      </w:r>
    </w:p>
    <w:p>
      <w:pPr>
        <w:pStyle w:val="ListParagraph"/>
        <w:numPr>
          <w:ilvl w:val="0"/>
          <w:numId w:val="1"/>
        </w:numPr>
      </w:pPr>
      <w:r>
        <w:t xml:space="preserve">Joslā ir pogas "Rediģēt", "Dzēst", "Kolonnas" un "Notīrīt atlasi"</w:t>
      </w:r>
    </w:p>
    <w:p>
      <w:pPr>
        <w:pStyle w:val="ListParagraph"/>
        <w:numPr>
          <w:ilvl w:val="0"/>
          <w:numId w:val="1"/>
        </w:numPr>
      </w:pPr>
      <w:r>
        <w:t xml:space="preserve">Var pievienot vai noņemt izvēles, skaitītājs atjaunosies</w:t>
      </w:r>
    </w:p>
    <w:p>
      <w:pPr>
        <w:pStyle w:val="Heading3"/>
      </w:pPr>
      <w:r>
        <w:t xml:space="preserve">Vairāku Vienību Rediģēšana</w:t>
      </w:r>
    </w:p>
    <w:p>
      <w:r>
        <w:t xml:space="preserve">Ja vairākām vienībām jāmaina viens un tas pats lauks — piemēram, datējums, valoda vai pieejamība — tās nav jārediģē pa vienai.</w:t>
      </w:r>
    </w:p>
    <w:p>
      <w:pPr>
        <w:pStyle w:val="ListParagraph"/>
        <w:numPr>
          <w:ilvl w:val="0"/>
          <w:numId w:val="1"/>
        </w:numPr>
      </w:pPr>
      <w:r>
        <w:t xml:space="preserve">Atzīmējiet vienības ar ķeksīšiem kreisajā pusē</w:t>
      </w:r>
    </w:p>
    <w:p>
      <w:pPr>
        <w:pStyle w:val="ListParagraph"/>
        <w:numPr>
          <w:ilvl w:val="0"/>
          <w:numId w:val="1"/>
        </w:numPr>
      </w:pPr>
      <w:r>
        <w:t xml:space="preserve">Tabulas galvenē kolonnu pogas vietā parādās zīmuļa poga ar atlasīto skaitu — nospiediet to (to pašu var izdarīt no atlases joslas)</w:t>
      </w:r>
    </w:p>
    <w:p>
      <w:pPr>
        <w:pStyle w:val="ListParagraph"/>
        <w:numPr>
          <w:ilvl w:val="0"/>
          <w:numId w:val="1"/>
        </w:numPr>
      </w:pPr>
      <w:r>
        <w:t xml:space="preserve">Logā atzīmējiet tikai tos laukus, kurus vēlaties mainīt — neatzīmētie lauki katrai vienībai paliks nemainīti</w:t>
      </w:r>
    </w:p>
    <w:p>
      <w:pPr>
        <w:pStyle w:val="ListParagraph"/>
        <w:numPr>
          <w:ilvl w:val="0"/>
          <w:numId w:val="1"/>
        </w:numPr>
      </w:pPr>
      <w:r>
        <w:t xml:space="preserve">Ja atlasītajām vienībām lauka vērtība atšķiras, blakus laukam ir norāde "dažādas vērtības"</w:t>
      </w:r>
    </w:p>
    <w:p>
      <w:pPr>
        <w:pStyle w:val="ListParagraph"/>
        <w:numPr>
          <w:ilvl w:val="0"/>
          <w:numId w:val="1"/>
        </w:numPr>
      </w:pPr>
      <w:r>
        <w:t xml:space="preserve">Teksta laukiem var izvēlēties, vai vērtību aizvietot, pievienot klāt esošajai vai notīrīt</w:t>
      </w:r>
    </w:p>
    <w:p>
      <w:pPr>
        <w:pStyle w:val="ListParagraph"/>
        <w:numPr>
          <w:ilvl w:val="0"/>
          <w:numId w:val="1"/>
        </w:numPr>
      </w:pPr>
      <w:r>
        <w:t xml:space="preserve">Nospiediet "Pārskatīt", pārbaudiet kopsavilkumu un tikai tad saglabājiet</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Uzmanību</w:t>
            </w:r>
          </w:p>
          <w:p>
            <w:r>
              <w:t xml:space="preserve">Vairāku vienību rediģēšanu nevar atsaukt. Pārskata solī ir redzams, cik vienībām katrs lauks tiešām mainīsies un kuras vienības tiks izlaistas kļūdu dēļ.</w:t>
            </w:r>
          </w:p>
        </w:tc>
      </w:tr>
    </w:tbl>
    <w:p>
      <w:pPr>
        <w:spacing w:after="0"/>
      </w:pP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Nosaukumu un GV numuru masveidā mainīt nevar: nosaukums katrai vienībai ir unikāls, bet GV numuru piešķir sistēma pati.</w:t>
            </w:r>
          </w:p>
        </w:tc>
      </w:tr>
    </w:tbl>
    <w:p>
      <w:pPr>
        <w:spacing w:after="0"/>
      </w:pPr>
    </w:p>
    <w:p>
      <w:pPr>
        <w:pStyle w:val="Heading3"/>
      </w:pPr>
      <w:r>
        <w:t xml:space="preserve">Vairāku Vienību Izveide</w:t>
      </w:r>
    </w:p>
    <w:p>
      <w:r>
        <w:t xml:space="preserve">Ja jāizveido daudz līdzīgu vienību, tabulas galvenē nospiediet "+" pogu un izvēlieties "Izveidot vairākas vienības".</w:t>
      </w:r>
    </w:p>
    <w:p>
      <w:pPr>
        <w:pStyle w:val="ListParagraph"/>
        <w:numPr>
          <w:ilvl w:val="0"/>
          <w:numId w:val="5"/>
        </w:numPr>
      </w:pPr>
      <w:r>
        <w:t xml:space="preserve">Aizpildiet kopīgos laukus — tie attieksies uz visām jaunajām vienībām (sērijas kods, datējums, valoda, pieejamība, piezīmes un citi)</w:t>
      </w:r>
    </w:p>
    <w:p>
      <w:pPr>
        <w:pStyle w:val="ListParagraph"/>
        <w:numPr>
          <w:ilvl w:val="0"/>
          <w:numId w:val="5"/>
        </w:numPr>
      </w:pPr>
      <w:r>
        <w:t xml:space="preserve">Pievienojiet rindas ar nosaukumiem: ielīmējiet sarakstu no Excel vai teksta datnes, ģenerējiet pēc šablona (piemēram, "Sēdes protokoli 2020. {n}. ceturksnis"), vai ievadiet pa vienai</w:t>
      </w:r>
    </w:p>
    <w:p>
      <w:pPr>
        <w:pStyle w:val="ListParagraph"/>
        <w:numPr>
          <w:ilvl w:val="0"/>
          <w:numId w:val="5"/>
        </w:numPr>
      </w:pPr>
      <w:r>
        <w:t xml:space="preserve">Katras rindas galā redzams, vai rinda ir derīga — kļūdas ir redzamas pirms saglabāšanas</w:t>
      </w:r>
    </w:p>
    <w:p>
      <w:pPr>
        <w:pStyle w:val="ListParagraph"/>
        <w:numPr>
          <w:ilvl w:val="0"/>
          <w:numId w:val="5"/>
        </w:numPr>
      </w:pPr>
      <w:r>
        <w:t xml:space="preserve">Nospiediet "Izveidot" — vienības tiek veidotas pa vienai, un progress ir redzams</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Logā redzamie GV numuri ir tikai prognoze — īstos numurus piešķir sistēma izveides brīdī, pēc kārtas.</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Terminoloģija</w:t>
            </w:r>
          </w:p>
        </w:tc>
        <w:tc>
          <w:tcPr>
            <w:tcW w:w="2338" w:type="dxa"/>
            <w:vAlign w:val="top"/>
          </w:tcPr>
          <w:p>
            <w:pPr>
              <w:spacing w:after="0"/>
            </w:pPr>
            <w:r>
              <w:t xml:space="preserve">"fails", "faili", "failu"…</w:t>
            </w:r>
          </w:p>
        </w:tc>
        <w:tc>
          <w:tcPr>
            <w:tcW w:w="2338" w:type="dxa"/>
            <w:vAlign w:val="top"/>
          </w:tcPr>
          <w:p>
            <w:pPr>
              <w:spacing w:after="0"/>
            </w:pPr>
            <w:r>
              <w:t xml:space="preserve">"datne", "datnes", "datņu"…</w:t>
            </w:r>
          </w:p>
        </w:tc>
        <w:tc>
          <w:tcPr>
            <w:tcW w:w="2338" w:type="dxa"/>
            <w:vAlign w:val="top"/>
          </w:tcPr>
          <w:p>
            <w:pPr>
              <w:spacing w:after="0"/>
            </w:pPr>
            <w:r>
              <w:t xml:space="preserve">Vienota terminoloģija visā dokumentācijā pēc lietotāja norādes.</w:t>
            </w:r>
          </w:p>
        </w:tc>
      </w:tr>
      <w:tr>
        <w:tc>
          <w:tcPr>
            <w:tcW w:w="2338" w:type="dxa"/>
            <w:vAlign w:val="top"/>
          </w:tcPr>
          <w:p>
            <w:pPr>
              <w:spacing w:after="0"/>
            </w:pPr>
            <w:r>
              <w:t xml:space="preserve">Pārbaudīts</w:t>
            </w:r>
          </w:p>
        </w:tc>
        <w:tc>
          <w:tcPr>
            <w:tcW w:w="2338" w:type="dxa"/>
            <w:vAlign w:val="top"/>
          </w:tcPr>
          <w:p>
            <w:pPr>
              <w:spacing w:after="0"/>
            </w:pPr>
            <w:r>
              <w:t xml:space="preserve">—</w:t>
            </w:r>
          </w:p>
        </w:tc>
        <w:tc>
          <w:tcPr>
            <w:tcW w:w="2338" w:type="dxa"/>
            <w:vAlign w:val="top"/>
          </w:tcPr>
          <w:p>
            <w:pPr>
              <w:spacing w:after="0"/>
            </w:pPr>
            <w:r>
              <w:t xml:space="preserve">Saturs nav mainījies un atbilst programmai</w:t>
            </w:r>
          </w:p>
        </w:tc>
        <w:tc>
          <w:tcPr>
            <w:tcW w:w="2338" w:type="dxa"/>
            <w:vAlign w:val="top"/>
          </w:tcPr>
          <w:p>
            <w:pPr>
              <w:spacing w:after="0"/>
            </w:pPr>
            <w:r>
              <w:t xml:space="preserve">Atlases josla, pakešu rediģēšana ar "Pārskatīt" soli un vairāku vienību izveide pārbaudīti pret programmu.</w:t>
            </w:r>
          </w:p>
        </w:tc>
      </w:tr>
      <w:tr>
        <w:tc>
          <w:tcPr>
            <w:tcW w:w="2338" w:type="dxa"/>
            <w:vAlign w:val="top"/>
          </w:tcPr>
          <w:p>
            <w:pPr>
              <w:spacing w:after="0"/>
            </w:pPr>
            <w:r>
              <w:t xml:space="preserve">Terminoloģija (kopā)</w:t>
            </w:r>
          </w:p>
        </w:tc>
        <w:tc>
          <w:tcPr>
            <w:tcW w:w="2338" w:type="dxa"/>
            <w:vAlign w:val="top"/>
          </w:tcPr>
          <w:p>
            <w:pPr>
              <w:spacing w:after="0"/>
            </w:pPr>
            <w:r>
              <w:t xml:space="preserve">"teksta faila"</w:t>
            </w:r>
          </w:p>
        </w:tc>
        <w:tc>
          <w:tcPr>
            <w:tcW w:w="2338" w:type="dxa"/>
            <w:vAlign w:val="top"/>
          </w:tcPr>
          <w:p>
            <w:pPr>
              <w:spacing w:after="0"/>
            </w:pPr>
            <w:r>
              <w:t xml:space="preserve">attiecīgās "datne" formas</w:t>
            </w:r>
          </w:p>
        </w:tc>
        <w:tc>
          <w:tcPr>
            <w:tcW w:w="2338" w:type="dxa"/>
            <w:vAlign w:val="top"/>
          </w:tcPr>
          <w:p>
            <w:pPr>
              <w:spacing w:after="0"/>
            </w:pPr>
            <w:r>
              <w:t xml:space="preserve">Pārrakstītas 1 vietas šajā sadaļā.</w:t>
            </w:r>
          </w:p>
        </w:tc>
      </w:tr>
    </w:tbl>
    <w:p>
      <w:pPr>
        <w:spacing w:after="0"/>
      </w:pPr>
    </w:p>
    <w:sectPr>
      <w:footerReference w:type="default" r:id="rId3"/>
      <w:pgSz w:w="11906" w:h="16838"/>
      <w:pgMar w:top="1134" w:right="1134" w:bottom="1134" w:left="1418" w:header="708" w:footer="567" w:gutter="0"/>
      <w:cols w:space="708"/>
    </w:sectPr>
  </w:body>
</w:document>
</file>

<file path=word/footer1.xml><?xml version="1.0" encoding="utf-8"?>
<w:ftr xmlns:w="http://schemas.openxmlformats.org/wordprocessingml/2006/main">
  <w:p>
    <w:pPr>
      <w:spacing w:before="120" w:after="0"/>
      <w:jc w:val="center"/>
    </w:pPr>
    <w:fldSimple w:instr=" PAGE ">
      <w:r>
        <w:rPr>
          <w:color w:val="000000"/>
          <w:sz w:val="16"/>
          <w:szCs w:val="16"/>
        </w:rPr>
        <w:t xml:space="preserve">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tyles.xml><?xml version="1.0" encoding="utf-8"?>
<w:styles xmlns:w="http://schemas.openxmlformats.org/wordprocessingml/2006/main">
  <w:docDefaults>
    <w:rPrDefault>
      <w:rPr>
        <w:rFonts w:ascii="Calibri" w:hAnsi="Calibri" w:cs="Calibri"/>
        <w:sz w:val="22"/>
        <w:szCs w:val="22"/>
        <w:lang w:val="lv-LV"/>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color w:val="1F4E79"/>
      <w:sz w:val="56"/>
      <w:szCs w:val="56"/>
    </w:rPr>
  </w:style>
  <w:style w:type="paragraph" w:styleId="Subtitle">
    <w:name w:val="Subtitle"/>
    <w:basedOn w:val="Normal"/>
    <w:next w:val="Normal"/>
    <w:qFormat/>
    <w:pPr>
      <w:spacing w:before="0" w:after="120"/>
      <w:jc w:val="center"/>
    </w:pPr>
    <w:rPr>
      <w:color w:val="666666"/>
      <w:sz w:val="26"/>
      <w:szCs w:val="26"/>
    </w:rPr>
  </w:style>
  <w:style w:type="paragraph" w:styleId="Heading1">
    <w:name w:val="heading 1"/>
    <w:basedOn w:val="Normal"/>
    <w:next w:val="Normal"/>
    <w:qFormat/>
    <w:pPr>
      <w:keepNext/>
      <w:pBdr>
        <w:bottom w:val="single" w:sz="8" w:space="4" w:color="1F4E79"/>
      </w:pBdr>
      <w:spacing w:before="240" w:after="200"/>
      <w:outlineLvl w:val="0"/>
    </w:pPr>
    <w:rPr>
      <w:b/>
      <w:color w:val="1F4E79"/>
      <w:sz w:val="36"/>
      <w:szCs w:val="36"/>
    </w:rPr>
  </w:style>
  <w:style w:type="paragraph" w:styleId="Heading2">
    <w:name w:val="heading 2"/>
    <w:basedOn w:val="Normal"/>
    <w:next w:val="Normal"/>
    <w:qFormat/>
    <w:pPr>
      <w:keepNext/>
      <w:spacing w:before="320" w:after="140"/>
      <w:outlineLvl w:val="1"/>
    </w:pPr>
    <w:rPr>
      <w:b/>
      <w:color w:val="1F4E79"/>
      <w:sz w:val="28"/>
      <w:szCs w:val="28"/>
    </w:rPr>
  </w:style>
  <w:style w:type="paragraph" w:styleId="Heading3">
    <w:name w:val="heading 3"/>
    <w:basedOn w:val="Normal"/>
    <w:next w:val="Normal"/>
    <w:qFormat/>
    <w:pPr>
      <w:keepNext/>
      <w:spacing w:before="240" w:after="100"/>
      <w:outlineLvl w:val="2"/>
    </w:pPr>
    <w:rPr>
      <w:b/>
      <w:color w:val="404040"/>
      <w:sz w:val="24"/>
      <w:szCs w:val="24"/>
    </w:rPr>
  </w:style>
  <w:style w:type="paragraph" w:styleId="ListParagraph">
    <w:name w:val="List Paragraph"/>
    <w:basedOn w:val="Normal"/>
    <w:next w:val="Normal"/>
    <w:qFormat/>
    <w:pPr>
      <w:spacing w:after="60"/>
      <w:ind w:left="720"/>
      <w:contextualSpacing/>
    </w:pPr>
  </w:style>
  <w:style w:type="paragraph" w:styleId="Caption">
    <w:name w:val="caption"/>
    <w:basedOn w:val="Normal"/>
    <w:next w:val="Normal"/>
    <w:qFormat/>
    <w:pPr>
      <w:spacing w:before="0" w:after="80"/>
    </w:pPr>
    <w:rPr>
      <w:i/>
      <w:color w:val="666666"/>
      <w:sz w:val="18"/>
      <w:szCs w:val="18"/>
    </w:rPr>
  </w:style>
  <w:style w:type="paragraph" w:styleId="Mono">
    <w:name w:val="Mono Block"/>
    <w:basedOn w:val="Normal"/>
    <w:next w:val="Normal"/>
    <w:qFormat/>
    <w:pPr>
      <w:spacing w:after="0" w:line="240" w:lineRule="auto"/>
    </w:pPr>
    <w:rPr>
      <w:rFonts w:ascii="Consolas" w:hAnsi="Consolas" w:cs="Consolas"/>
      <w:color w:val="333333"/>
      <w:sz w:val="18"/>
      <w:szCs w:val="18"/>
    </w:rPr>
  </w:style>
  <w:style w:type="paragraph" w:styleId="TocEntry">
    <w:name w:val="toc entry"/>
    <w:basedOn w:val="Normal"/>
    <w:next w:val="Normal"/>
    <w:qFormat/>
    <w:pPr>
      <w:spacing w:after="40"/>
    </w:pPr>
  </w:style>
  <w:style w:type="character" w:styleId="Hyperlink">
    <w:name w:val="Hyperlink"/>
    <w:qFormat/>
    <w:rPr>
      <w:color w:val="1F4E79"/>
      <w:u w:val="single"/>
    </w:rPr>
  </w:style>
  <w:style w:type="character" w:styleId="CodeChar">
    <w:name w:val="Code Char"/>
    <w:qFormat/>
    <w:rPr>
      <w:rFonts w:ascii="Consolas" w:hAnsi="Consolas" w:cs="Consolas"/>
      <w:sz w:val="20"/>
      <w:szCs w:val="20"/>
      <w:shd w:val="clear" w:color="auto" w:fill="F2F2F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OPEX Rīka Dokumentācija</dc:title>
  <dc:creator>OPEX Rīks</dc:creator>
  <cp:lastModifiedBy>OPEX Rīks</cp:lastModifiedBy>
  <dcterms:created xsi:type="dcterms:W3CDTF">2026-09-02T21:00:00Z</dcterms:created>
  <dcterms:modified xsi:type="dcterms:W3CDTF">2026-09-02T21:00:00Z</dcterms:modified>
</cp:coreProperties>
</file>