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43" w:name="nodala_7"/>
      <w:r>
        <w:t xml:space="preserve">7. Pārbaude un Validācija</w:t>
      </w:r>
      <w:bookmarkEnd w:id="43"/>
    </w:p>
    <w:p>
      <w:pPr>
        <w:pStyle w:val="Heading2"/>
      </w:pPr>
      <w:bookmarkStart w:id="48" w:name="sadala_7_5"/>
      <w:r>
        <w:t xml:space="preserve">7.5. Brīdinājumu Ignorēšana</w:t>
      </w:r>
      <w:bookmarkEnd w:id="48"/>
    </w:p>
    <w:p>
      <w:r>
        <w:t xml:space="preserve">Brīdinājumus (dzeltenos) var ignorēt, ja tie ir apzināti un nav jālabo — piemēram, dokuments bez datnes, jo fiziskais oriģināls nav digitalizēts.</w:t>
      </w:r>
    </w:p>
    <w:p>
      <w:pPr>
        <w:pStyle w:val="ListParagraph"/>
        <w:numPr>
          <w:ilvl w:val="0"/>
          <w:numId w:val="1"/>
        </w:numPr>
      </w:pPr>
      <w:r>
        <w:t xml:space="preserve">Atveriet kļūdu paneli elementam ar brīdinājumiem</w:t>
      </w:r>
    </w:p>
    <w:p>
      <w:pPr>
        <w:pStyle w:val="ListParagraph"/>
        <w:numPr>
          <w:ilvl w:val="0"/>
          <w:numId w:val="1"/>
        </w:numPr>
      </w:pPr>
      <w:r>
        <w:t xml:space="preserve">Noklikšķiniet uz ignorēšanas pogas pie atsevišķa brīdinājuma, lai to ignorētu</w:t>
      </w:r>
    </w:p>
    <w:p>
      <w:pPr>
        <w:pStyle w:val="ListParagraph"/>
        <w:numPr>
          <w:ilvl w:val="0"/>
          <w:numId w:val="1"/>
        </w:numPr>
      </w:pPr>
      <w:r>
        <w:t xml:space="preserve">Vai izmantojiet "ignorēt visus", lai ignorētu visus elementa brīdinājumus</w:t>
      </w:r>
    </w:p>
    <w:p>
      <w:pPr>
        <w:pStyle w:val="ListParagraph"/>
        <w:numPr>
          <w:ilvl w:val="0"/>
          <w:numId w:val="1"/>
        </w:numPr>
      </w:pPr>
      <w:r>
        <w:t xml:space="preserve">Ignorētie brīdinājumi tiek paslēpti, un to skaits parādās kā "N ignorēti"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Ignorētie brīdinājumi tiek saglabāti lokāli un saglabājas starp sesijām. Lai tos atjaunotu, noklikšķiniet uz "Atjaunot ignorētos brīdinājumus" kļūdu panelī.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Kļūdas (sarkanās) NEVAR ignorēt — tās obligāti jāizlabo pirms OPEX eksportēšanas.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"bez faila"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