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6A1272BB" wp14:textId="77777777">
      <w:pPr>
        <w:pStyle w:val="Heading2"/>
      </w:pPr>
      <w:bookmarkStart w:name="sadala_3_8" w:id="18"/>
      <w:r>
        <w:t xml:space="preserve">3.8. Projekta Dzēšana</w:t>
      </w:r>
      <w:bookmarkEnd w:id="18"/>
    </w:p>
    <w:p xmlns:wp14="http://schemas.microsoft.com/office/word/2010/wordml" w14:paraId="7F1F3EBA" wp14:textId="77777777">
      <w:r>
        <w:t xml:space="preserve">Projektu var dzēst, ja tas vairs nav nepieciešams.</w:t>
      </w:r>
    </w:p>
    <w:p xmlns:wp14="http://schemas.microsoft.com/office/word/2010/wordml" w14:paraId="2A7B8511" wp14:textId="77777777">
      <w:r>
        <w:t xml:space="preserve">Lai dzēstu projektu:</w:t>
      </w:r>
    </w:p>
    <w:p xmlns:wp14="http://schemas.microsoft.com/office/word/2010/wordml" w14:paraId="1E3879E1" wp14:textId="77777777">
      <w:pPr>
        <w:pStyle w:val="ListParagraph"/>
        <w:numPr>
          <w:ilvl w:val="0"/>
          <w:numId w:val="1"/>
        </w:numPr>
      </w:pPr>
      <w:r>
        <w:t xml:space="preserve">Noklikšķiniet uz projekta cilnes ar labo peles pogu</w:t>
      </w:r>
    </w:p>
    <w:p xmlns:wp14="http://schemas.microsoft.com/office/word/2010/wordml" w14:paraId="6790C083" wp14:textId="77777777">
      <w:pPr>
        <w:pStyle w:val="ListParagraph"/>
        <w:numPr>
          <w:ilvl w:val="0"/>
          <w:numId w:val="1"/>
        </w:numPr>
      </w:pPr>
      <w:r>
        <w:t xml:space="preserve">Izvēlieties "Dzēst"</w:t>
      </w:r>
    </w:p>
    <w:p xmlns:wp14="http://schemas.microsoft.com/office/word/2010/wordml" w14:paraId="06C200E9" wp14:textId="77777777">
      <w:pPr>
        <w:pStyle w:val="ListParagraph"/>
        <w:numPr>
          <w:ilvl w:val="0"/>
          <w:numId w:val="1"/>
        </w:numPr>
      </w:pPr>
      <w:r>
        <w:t xml:space="preserve">Apstipriniet dzēšanu dialoga logā</w:t>
      </w:r>
    </w:p>
    <w:p xmlns:wp14="http://schemas.microsoft.com/office/word/2010/wordml" w14:paraId="0B9D04E0" wp14:textId="77777777">
      <w:pPr>
        <w:pStyle w:val="ListParagraph"/>
        <w:numPr>
          <w:ilvl w:val="0"/>
          <w:numId w:val="1"/>
        </w:numPr>
      </w:pPr>
      <w:r>
        <w:t xml:space="preserve">Projekts tiks neatgriezeniski dzēsts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6CFE0B5" wp14:textId="77777777">
        <w:tc>
          <w:tcPr>
            <w:tcW w:w="9354" w:type="dxa"/>
            <w:shd w:val="clear" w:color="auto" w:fill="FFFFFF"/>
            <w:vAlign w:val="top"/>
          </w:tcPr>
          <w:p w14:paraId="7BF40C35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06EEF2AE" wp14:textId="77777777">
            <w:r>
              <w:t xml:space="preserve">UZMANĪBU: Dzēšot projektu, tiek dzēsts:</w:t>
            </w:r>
          </w:p>
          <w:p w14:paraId="08DAC32A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Projekta dokuments datubāzē</w:t>
            </w:r>
          </w:p>
          <w:p w14:paraId="5EA511D8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Visi ar projektu saistītie uzskaites saraksti</w:t>
            </w:r>
          </w:p>
          <w:p w14:paraId="74BB97FA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Visas glabājamās vienības</w:t>
            </w:r>
          </w:p>
          <w:p w14:paraId="3AD427BE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Visi dokumenti</w:t>
            </w:r>
          </w:p>
          <w:p w14:paraId="54091008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Visi augšupielādētie faili projekta direktorijā</w:t>
            </w:r>
          </w:p>
          <w:p w14:paraId="6893FA08" wp14:textId="77777777">
            <w:r>
              <w:t xml:space="preserve">ŠĪ DARBĪBA NAV ATGRIEŽAMA!</w:t>
            </w:r>
          </w:p>
        </w:tc>
      </w:tr>
    </w:tbl>
    <w:p xmlns:wp14="http://schemas.microsoft.com/office/word/2010/wordml" w14:paraId="08CE6F91" wp14:textId="77777777">
      <w:pPr>
        <w:spacing w:after="0"/>
      </w:pPr>
    </w:p>
    <w:p xmlns:wp14="http://schemas.microsoft.com/office/word/2010/wordml" w14:paraId="61CDCEAD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