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30AF" w14:textId="5D387D2E" w:rsidR="00EE06CF" w:rsidRDefault="00EE06CF" w:rsidP="00EE06CF">
      <w:pPr>
        <w:pStyle w:val="1"/>
        <w:rPr>
          <w:rFonts w:eastAsiaTheme="minorEastAsia"/>
        </w:rPr>
      </w:pPr>
      <w:r>
        <w:rPr>
          <w:rFonts w:eastAsiaTheme="minorEastAsia"/>
        </w:rPr>
        <w:t>Анализ линеаризованных уравнений движения</w:t>
      </w:r>
      <w:r w:rsidR="009F2C6A">
        <w:rPr>
          <w:rFonts w:eastAsiaTheme="minorEastAsia"/>
        </w:rPr>
        <w:t xml:space="preserve"> квадрокоптера.</w:t>
      </w:r>
    </w:p>
    <w:p w14:paraId="581F8500" w14:textId="77777777" w:rsidR="00EE06CF" w:rsidRPr="00EE06CF" w:rsidRDefault="00EE06CF" w:rsidP="00EE06CF"/>
    <w:p w14:paraId="20DC133B" w14:textId="77777777" w:rsidR="009F2C6A" w:rsidRPr="00A87858" w:rsidRDefault="009F2C6A" w:rsidP="009F2C6A">
      <w:r>
        <w:t>Рассмотрим квадрокоптер (Рис.1).</w:t>
      </w:r>
    </w:p>
    <w:p w14:paraId="35DA94FA" w14:textId="77777777" w:rsidR="009F2C6A" w:rsidRDefault="009F2C6A" w:rsidP="009F2C6A">
      <w:pPr>
        <w:jc w:val="center"/>
      </w:pPr>
      <w:r>
        <w:rPr>
          <w:noProof/>
        </w:rPr>
        <w:drawing>
          <wp:inline distT="0" distB="0" distL="0" distR="0" wp14:anchorId="04A0BFD8" wp14:editId="5E2B0253">
            <wp:extent cx="3810000" cy="3192328"/>
            <wp:effectExtent l="0" t="0" r="0" b="8255"/>
            <wp:docPr id="1616409404" name="Рисунок 13" descr="Изображение выглядит как диаграмма, линия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09404" name="Рисунок 13" descr="Изображение выглядит как диаграмма, линия, кар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6" cy="320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0CCB" w14:textId="77777777" w:rsidR="009F2C6A" w:rsidRDefault="009F2C6A" w:rsidP="009F2C6A">
      <w:pPr>
        <w:jc w:val="center"/>
        <w:rPr>
          <w:i/>
          <w:iCs/>
        </w:rPr>
      </w:pPr>
      <w:r w:rsidRPr="00A87858">
        <w:rPr>
          <w:i/>
          <w:iCs/>
        </w:rPr>
        <w:t>Рис. 1 Квадрокоптер</w:t>
      </w:r>
      <w:r>
        <w:rPr>
          <w:i/>
          <w:iCs/>
        </w:rPr>
        <w:t>.</w:t>
      </w:r>
    </w:p>
    <w:p w14:paraId="070196A6" w14:textId="77777777" w:rsidR="009F2C6A" w:rsidRDefault="009F2C6A" w:rsidP="009F2C6A">
      <w:r>
        <w:t>На Рис.2 представлен вид сверху</w:t>
      </w:r>
      <w:r w:rsidRPr="00BB3FF6">
        <w:t>.</w:t>
      </w:r>
    </w:p>
    <w:p w14:paraId="62FD1C0B" w14:textId="77777777" w:rsidR="009F2C6A" w:rsidRPr="00BB3FF6" w:rsidRDefault="009F2C6A" w:rsidP="009F2C6A"/>
    <w:p w14:paraId="2329C59D" w14:textId="77777777" w:rsidR="009F2C6A" w:rsidRDefault="009F2C6A" w:rsidP="009F2C6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AAB77F3" wp14:editId="06891505">
            <wp:extent cx="4133850" cy="3666544"/>
            <wp:effectExtent l="0" t="0" r="0" b="0"/>
            <wp:docPr id="2024994175" name="Рисунок 8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94175" name="Рисунок 8" descr="Изображение выглядит как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44" cy="367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D5EE" w14:textId="77777777" w:rsidR="009F2C6A" w:rsidRPr="00F04B23" w:rsidRDefault="009F2C6A" w:rsidP="009F2C6A">
      <w:pPr>
        <w:jc w:val="center"/>
        <w:rPr>
          <w:rFonts w:eastAsiaTheme="minorEastAsia"/>
          <w:i/>
          <w:iCs/>
        </w:rPr>
      </w:pPr>
      <w:r w:rsidRPr="000345A7">
        <w:rPr>
          <w:rFonts w:eastAsiaTheme="minorEastAsia"/>
          <w:i/>
          <w:iCs/>
        </w:rPr>
        <w:t>Рис.2 Квадрокоптер, вид сверху.</w:t>
      </w:r>
    </w:p>
    <w:p w14:paraId="46B1C049" w14:textId="77777777" w:rsidR="009F2C6A" w:rsidRDefault="009F2C6A" w:rsidP="009F2C6A">
      <w:r>
        <w:lastRenderedPageBreak/>
        <w:t>Сила двигателя, связана с напряжением, подаваемым на него соотношением:</w:t>
      </w:r>
    </w:p>
    <w:p w14:paraId="2C2A8C88" w14:textId="77777777" w:rsidR="009F2C6A" w:rsidRPr="00215B73" w:rsidRDefault="00020A4A" w:rsidP="009F2C6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s+ω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  <m:r>
            <w:rPr>
              <w:rFonts w:ascii="Cambria Math" w:hAnsi="Cambria Math"/>
            </w:rPr>
            <m:t>.</m:t>
          </m:r>
        </m:oMath>
      </m:oMathPara>
    </w:p>
    <w:p w14:paraId="775E1957" w14:textId="77777777" w:rsidR="009F2C6A" w:rsidRDefault="009F2C6A" w:rsidP="009F2C6A">
      <w:pPr>
        <w:rPr>
          <w:rFonts w:eastAsiaTheme="minorEastAsia"/>
          <w:iCs/>
        </w:rPr>
      </w:pPr>
      <w:r>
        <w:rPr>
          <w:rFonts w:eastAsiaTheme="minorEastAsia"/>
          <w:iCs/>
        </w:rPr>
        <w:t>Момент двигателя, связан с напряжением, подаваемым на него соотношением:</w:t>
      </w:r>
    </w:p>
    <w:p w14:paraId="6FFF19EF" w14:textId="77777777" w:rsidR="009F2C6A" w:rsidRPr="00614912" w:rsidRDefault="00020A4A" w:rsidP="009F2C6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yaw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,  i=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  <m:r>
            <w:rPr>
              <w:rFonts w:ascii="Cambria Math" w:hAnsi="Cambria Math"/>
            </w:rPr>
            <m:t>.</m:t>
          </m:r>
        </m:oMath>
      </m:oMathPara>
    </w:p>
    <w:p w14:paraId="2892E56E" w14:textId="77777777" w:rsidR="009F2C6A" w:rsidRPr="00EA4697" w:rsidRDefault="009F2C6A" w:rsidP="009F2C6A">
      <w:r>
        <w:t>Запишем уравнения динамики рассматриваемой системы:</w:t>
      </w:r>
    </w:p>
    <w:p w14:paraId="26786D54" w14:textId="77777777" w:rsidR="009F2C6A" w:rsidRPr="001D38AE" w:rsidRDefault="00020A4A" w:rsidP="009F2C6A">
      <w:pPr>
        <w:rPr>
          <w:rFonts w:eastAsiaTheme="minorEastAsia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φ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=-L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506E41D" w14:textId="77777777" w:rsidR="009F2C6A" w:rsidRPr="00001B0F" w:rsidRDefault="00020A4A" w:rsidP="009F2C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46A1A02" w14:textId="77777777" w:rsidR="009F2C6A" w:rsidRPr="00215B73" w:rsidRDefault="00020A4A" w:rsidP="009F2C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ψ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57480BE" w14:textId="77777777" w:rsidR="009F2C6A" w:rsidRPr="00614912" w:rsidRDefault="009F2C6A" w:rsidP="009F2C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317BAD79" w14:textId="77777777" w:rsidR="009F2C6A" w:rsidRPr="00342155" w:rsidRDefault="009F2C6A" w:rsidP="009F2C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70BADA7D" w14:textId="77777777" w:rsidR="009F2C6A" w:rsidRPr="00357137" w:rsidRDefault="009F2C6A" w:rsidP="009F2C6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-mg .</m:t>
          </m:r>
        </m:oMath>
      </m:oMathPara>
    </w:p>
    <w:p w14:paraId="4B5CDDF4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</w:rPr>
        <w:t xml:space="preserve">Запишем эту систему в виде системы дифференциальных уравнений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го</m:t>
            </m:r>
          </m:sup>
        </m:sSup>
      </m:oMath>
      <w:r>
        <w:rPr>
          <w:rFonts w:eastAsiaTheme="minorEastAsia"/>
        </w:rPr>
        <w:t xml:space="preserve"> порядка.</w:t>
      </w:r>
    </w:p>
    <w:p w14:paraId="44BBACE3" w14:textId="77777777" w:rsidR="009F2C6A" w:rsidRPr="000844C5" w:rsidRDefault="00020A4A" w:rsidP="009F2C6A">
      <w:pPr>
        <w:pStyle w:val="a4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=-L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14:paraId="6EE452BC" w14:textId="77777777" w:rsidR="009F2C6A" w:rsidRPr="008A5F9E" w:rsidRDefault="00020A4A" w:rsidP="009F2C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=φ,</m:t>
          </m:r>
        </m:oMath>
      </m:oMathPara>
    </w:p>
    <w:p w14:paraId="4846E112" w14:textId="77777777" w:rsidR="009F2C6A" w:rsidRPr="008A5F9E" w:rsidRDefault="00020A4A" w:rsidP="009F2C6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6235433B" w14:textId="77777777" w:rsidR="009F2C6A" w:rsidRPr="000844C5" w:rsidRDefault="00020A4A" w:rsidP="009F2C6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30612A84" w14:textId="77777777" w:rsidR="009F2C6A" w:rsidRPr="000844C5" w:rsidRDefault="00020A4A" w:rsidP="009F2C6A">
      <w:pPr>
        <w:pStyle w:val="a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1AA8DC01" w14:textId="77777777" w:rsidR="009F2C6A" w:rsidRPr="003A60B1" w:rsidRDefault="00020A4A" w:rsidP="009F2C6A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5B0CC1DE" w14:textId="77777777" w:rsidR="009F2C6A" w:rsidRPr="003A60B1" w:rsidRDefault="00020A4A" w:rsidP="009F2C6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37641A2" w14:textId="77777777" w:rsidR="009F2C6A" w:rsidRPr="003A60B1" w:rsidRDefault="00020A4A" w:rsidP="009F2C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3AC0B17A" w14:textId="77777777" w:rsidR="009F2C6A" w:rsidRPr="003A60B1" w:rsidRDefault="00020A4A" w:rsidP="009F2C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D65760E" w14:textId="77777777" w:rsidR="009F2C6A" w:rsidRPr="001D38AE" w:rsidRDefault="00020A4A" w:rsidP="009F2C6A">
      <w:pPr>
        <w:pStyle w:val="a4"/>
        <w:rPr>
          <w:rFonts w:eastAsiaTheme="minorEastAsia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86EBDAC" w14:textId="77777777" w:rsidR="009F2C6A" w:rsidRDefault="009F2C6A" w:rsidP="009F2C6A">
      <w:pPr>
        <w:pStyle w:val="a4"/>
        <w:rPr>
          <w:rFonts w:eastAsiaTheme="minorEastAsia"/>
        </w:rPr>
      </w:pPr>
    </w:p>
    <w:p w14:paraId="1B6F2702" w14:textId="77777777" w:rsidR="009F2C6A" w:rsidRPr="003A60B1" w:rsidRDefault="009F2C6A" w:rsidP="009F2C6A">
      <w:pPr>
        <w:pStyle w:val="a4"/>
        <w:rPr>
          <w:rFonts w:eastAsiaTheme="minorEastAsia"/>
        </w:rPr>
      </w:pPr>
    </w:p>
    <w:p w14:paraId="1238420F" w14:textId="77777777" w:rsidR="009F2C6A" w:rsidRPr="000E3750" w:rsidRDefault="00020A4A" w:rsidP="009F2C6A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ψ</m:t>
            </m:r>
          </m:sub>
        </m:sSub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ψ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34AF41F" w14:textId="77777777" w:rsidR="009F2C6A" w:rsidRPr="000E3750" w:rsidRDefault="00020A4A" w:rsidP="009F2C6A">
      <w:pPr>
        <w:pStyle w:val="a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=ψ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D84055B" w14:textId="77777777" w:rsidR="009F2C6A" w:rsidRPr="000E3750" w:rsidRDefault="00020A4A" w:rsidP="009F2C6A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ψ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CCE4177" w14:textId="77777777" w:rsidR="009F2C6A" w:rsidRPr="002C6EA2" w:rsidRDefault="00020A4A" w:rsidP="009F2C6A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ψ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5FB217B1" w14:textId="77777777" w:rsidR="009F2C6A" w:rsidRPr="000E3750" w:rsidRDefault="00020A4A" w:rsidP="009F2C6A">
      <w:pPr>
        <w:pStyle w:val="a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4E43DA9C" w14:textId="77777777" w:rsidR="009F2C6A" w:rsidRPr="000E3750" w:rsidRDefault="009F2C6A" w:rsidP="009F2C6A">
      <w:pPr>
        <w:pStyle w:val="a4"/>
        <w:rPr>
          <w:rFonts w:eastAsiaTheme="minorEastAsia"/>
        </w:rPr>
      </w:pPr>
    </w:p>
    <w:p w14:paraId="1C266F70" w14:textId="77777777" w:rsidR="009F2C6A" w:rsidRPr="002C6EA2" w:rsidRDefault="009F2C6A" w:rsidP="009F2C6A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098DCA39" w14:textId="77777777" w:rsidR="009F2C6A" w:rsidRPr="00C65333" w:rsidRDefault="00020A4A" w:rsidP="009F2C6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=x,</m:t>
          </m:r>
        </m:oMath>
      </m:oMathPara>
    </w:p>
    <w:p w14:paraId="1F939878" w14:textId="77777777" w:rsidR="009F2C6A" w:rsidRPr="00C65333" w:rsidRDefault="00020A4A" w:rsidP="009F2C6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4CEA10" w14:textId="77777777" w:rsidR="009F2C6A" w:rsidRPr="00B9674A" w:rsidRDefault="00020A4A" w:rsidP="009F2C6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2DBC6A0A" w14:textId="77777777" w:rsidR="009F2C6A" w:rsidRPr="005D447F" w:rsidRDefault="00020A4A" w:rsidP="009F2C6A">
      <w:pPr>
        <w:pStyle w:val="a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303CCFC9" w14:textId="77777777" w:rsidR="009F2C6A" w:rsidRPr="005D447F" w:rsidRDefault="009F2C6A" w:rsidP="009F2C6A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27FC16CE" w14:textId="77777777" w:rsidR="009F2C6A" w:rsidRPr="005E6C33" w:rsidRDefault="00020A4A" w:rsidP="009F2C6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=y,</m:t>
          </m:r>
        </m:oMath>
      </m:oMathPara>
    </w:p>
    <w:p w14:paraId="0D03ACF0" w14:textId="77777777" w:rsidR="009F2C6A" w:rsidRPr="005E6C33" w:rsidRDefault="00020A4A" w:rsidP="009F2C6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10E2D55" w14:textId="77777777" w:rsidR="009F2C6A" w:rsidRPr="005E6C33" w:rsidRDefault="00020A4A" w:rsidP="009F2C6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77EDEDEB" w14:textId="77777777" w:rsidR="009F2C6A" w:rsidRPr="005E6C33" w:rsidRDefault="00020A4A" w:rsidP="009F2C6A">
      <w:pPr>
        <w:pStyle w:val="a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7DCD3A9E" w14:textId="77777777" w:rsidR="009F2C6A" w:rsidRPr="005E6C33" w:rsidRDefault="009F2C6A" w:rsidP="009F2C6A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-mg</m:t>
        </m:r>
      </m:oMath>
    </w:p>
    <w:p w14:paraId="454EAF1E" w14:textId="77777777" w:rsidR="009F2C6A" w:rsidRPr="00D4770D" w:rsidRDefault="00020A4A" w:rsidP="009F2C6A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=z,</m:t>
          </m:r>
        </m:oMath>
      </m:oMathPara>
    </w:p>
    <w:p w14:paraId="76A0E524" w14:textId="77777777" w:rsidR="009F2C6A" w:rsidRPr="00105B2F" w:rsidRDefault="00020A4A" w:rsidP="009F2C6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5838EB7" w14:textId="77777777" w:rsidR="009F2C6A" w:rsidRPr="003224DA" w:rsidRDefault="00020A4A" w:rsidP="009F2C6A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-g,</m:t>
          </m:r>
        </m:oMath>
      </m:oMathPara>
    </w:p>
    <w:p w14:paraId="7306C709" w14:textId="77777777" w:rsidR="009F2C6A" w:rsidRPr="003224DA" w:rsidRDefault="00020A4A" w:rsidP="009F2C6A">
      <w:pPr>
        <w:ind w:left="36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</m:eqArr>
            </m:e>
          </m:d>
        </m:oMath>
      </m:oMathPara>
    </w:p>
    <w:p w14:paraId="660EAC30" w14:textId="77777777" w:rsidR="009F2C6A" w:rsidRPr="005E6C33" w:rsidRDefault="009F2C6A" w:rsidP="009F2C6A">
      <w:pPr>
        <w:ind w:left="360"/>
        <w:rPr>
          <w:rFonts w:eastAsiaTheme="minorEastAsia"/>
          <w:lang w:val="en-US"/>
        </w:rPr>
      </w:pPr>
    </w:p>
    <w:p w14:paraId="5BF09A75" w14:textId="77777777" w:rsidR="009F2C6A" w:rsidRPr="00B9674A" w:rsidRDefault="009F2C6A" w:rsidP="009F2C6A">
      <w:pPr>
        <w:ind w:left="360"/>
        <w:rPr>
          <w:rFonts w:eastAsiaTheme="minorEastAsia"/>
        </w:rPr>
      </w:pPr>
    </w:p>
    <w:p w14:paraId="38625F5C" w14:textId="77777777" w:rsidR="009F2C6A" w:rsidRPr="00685199" w:rsidRDefault="009F2C6A" w:rsidP="009F2C6A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Также введем переменные состояния:</w:t>
      </w:r>
    </w:p>
    <w:p w14:paraId="30F112A2" w14:textId="77777777" w:rsidR="009F2C6A" w:rsidRPr="003224DA" w:rsidRDefault="00020A4A" w:rsidP="009F2C6A">
      <w:pPr>
        <w:pStyle w:val="a4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s+ω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s+ω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s+ω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s+ω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2B648BE6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</w:rPr>
        <w:t>Таким образом, имеем следующую систему уравнений:</w:t>
      </w:r>
    </w:p>
    <w:p w14:paraId="4B57AF20" w14:textId="77777777" w:rsidR="009F2C6A" w:rsidRPr="00212CA9" w:rsidRDefault="00020A4A" w:rsidP="009F2C6A">
      <w:pPr>
        <w:pStyle w:val="a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yaw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yaw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yaw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yaw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-g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7DE63DC8" w14:textId="77777777" w:rsidR="009F2C6A" w:rsidRPr="00212CA9" w:rsidRDefault="009F2C6A" w:rsidP="009F2C6A">
      <w:r w:rsidRPr="00264194">
        <w:t xml:space="preserve">Обозначим за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264194">
        <w:t xml:space="preserve"> </w:t>
      </w:r>
      <w:r>
        <w:t>подмножество пространства состояний, представляющее собой</w:t>
      </w:r>
      <w:r w:rsidRPr="00264194">
        <w:t xml:space="preserve"> 10 мерное пространство точек</w:t>
      </w:r>
      <w:r w:rsidRPr="00264194">
        <w:rPr>
          <w:sz w:val="22"/>
        </w:rPr>
        <w:t xml:space="preserve">, </w:t>
      </w:r>
      <w:r>
        <w:rPr>
          <w:sz w:val="22"/>
        </w:rPr>
        <w:t xml:space="preserve">координаты которых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16</m:t>
                </m:r>
              </m:sub>
            </m:sSub>
          </m:e>
        </m:d>
      </m:oMath>
      <w:r>
        <w:t xml:space="preserve">. Рассмотрим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0,0,0,0,0,0,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mg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mg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mg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mg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  <w:sz w:val="22"/>
          </w:rPr>
          <m:t>Ω</m:t>
        </m:r>
      </m:oMath>
      <w:r>
        <w:rPr>
          <w:sz w:val="22"/>
        </w:rPr>
        <w:t>.</w:t>
      </w:r>
    </w:p>
    <w:p w14:paraId="04DD15B9" w14:textId="77777777" w:rsidR="009F2C6A" w:rsidRPr="00212CA9" w:rsidRDefault="009F2C6A" w:rsidP="009F2C6A">
      <w:pPr>
        <w:rPr>
          <w:szCs w:val="24"/>
        </w:rPr>
      </w:pPr>
      <w:r>
        <w:t xml:space="preserve">Разложим функции представленной выше системы около точки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t xml:space="preserve"> в ряд Тейлора,</w:t>
      </w:r>
      <w:r>
        <w:rPr>
          <w:szCs w:val="24"/>
        </w:rPr>
        <w:t xml:space="preserve"> п</w:t>
      </w:r>
      <w:r>
        <w:t>осле чего отбросим все слагаемые</w:t>
      </w:r>
      <w:r w:rsidRPr="00212CA9"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Pr="00212CA9">
        <w:rPr>
          <w:rFonts w:eastAsiaTheme="minorEastAsia"/>
        </w:rPr>
        <w:t xml:space="preserve"> </w:t>
      </w:r>
      <w:r>
        <w:t>такие что</w:t>
      </w:r>
      <w:r w:rsidRPr="008D0108">
        <w:t>:</w:t>
      </w:r>
    </w:p>
    <w:p w14:paraId="30971B9F" w14:textId="77777777" w:rsidR="009F2C6A" w:rsidRPr="00D2593A" w:rsidRDefault="00020A4A" w:rsidP="009F2C6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Cs w:val="24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=0,</m:t>
          </m:r>
        </m:oMath>
      </m:oMathPara>
    </w:p>
    <w:p w14:paraId="300B6C31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</w:rPr>
        <w:t xml:space="preserve">Для любого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→0, если</m:t>
        </m:r>
      </m:oMath>
      <w:r>
        <w:rPr>
          <w:rFonts w:eastAsiaTheme="minorEastAsia"/>
        </w:rPr>
        <w:t xml:space="preserve"> хотя бы одна компонента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747A76">
        <w:rPr>
          <w:rFonts w:eastAsiaTheme="minorEastAsia"/>
        </w:rPr>
        <w:t>.</w:t>
      </w:r>
    </w:p>
    <w:p w14:paraId="41426DF1" w14:textId="77777777" w:rsidR="009F2C6A" w:rsidRDefault="009F2C6A" w:rsidP="009F2C6A">
      <w:pPr>
        <w:rPr>
          <w:rFonts w:eastAsiaTheme="minorEastAsia"/>
        </w:rPr>
      </w:pPr>
    </w:p>
    <w:p w14:paraId="2C807DBC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</w:rPr>
        <w:t>Запишем:</w:t>
      </w:r>
    </w:p>
    <w:p w14:paraId="58645E33" w14:textId="77777777" w:rsidR="009F2C6A" w:rsidRPr="002876EE" w:rsidRDefault="00020A4A" w:rsidP="009F2C6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D7EC09E" w14:textId="77777777" w:rsidR="009F2C6A" w:rsidRPr="002876EE" w:rsidRDefault="00020A4A" w:rsidP="009F2C6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22B02B11" w14:textId="40A74DBC" w:rsidR="009F2C6A" w:rsidRPr="007302FD" w:rsidRDefault="009F2C6A" w:rsidP="009F2C6A">
      <w:pPr>
        <w:rPr>
          <w:rFonts w:eastAsiaTheme="minorEastAsia"/>
          <w:i/>
          <w:iCs/>
          <w:vertAlign w:val="subscript"/>
        </w:rPr>
      </w:pPr>
      <w:r>
        <w:rPr>
          <w:rFonts w:eastAsiaTheme="minorEastAsia"/>
          <w:iCs/>
        </w:rPr>
        <w:t xml:space="preserve">Где оператор </w:t>
      </w:r>
      <m:oMath>
        <m:r>
          <w:rPr>
            <w:rFonts w:ascii="Cambria Math" w:eastAsiaTheme="minorEastAsia" w:hAnsi="Cambria Math"/>
          </w:rPr>
          <m:t>"δ"</m:t>
        </m:r>
      </m:oMath>
      <w:r>
        <w:rPr>
          <w:rFonts w:eastAsiaTheme="minorEastAsia"/>
        </w:rPr>
        <w:t xml:space="preserve"> ставит в соответствие точке множества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ее удаленность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D67C3">
        <w:rPr>
          <w:rFonts w:eastAsiaTheme="minorEastAsia"/>
        </w:rPr>
        <w:t>.</w:t>
      </w:r>
      <w:r>
        <w:rPr>
          <w:rFonts w:eastAsiaTheme="minorEastAsia"/>
        </w:rPr>
        <w:t xml:space="preserve"> Более того, по определению оператор </w:t>
      </w:r>
      <m:oMath>
        <m:r>
          <w:rPr>
            <w:rFonts w:ascii="Cambria Math" w:eastAsiaTheme="minorEastAsia" w:hAnsi="Cambria Math"/>
          </w:rPr>
          <m:t>"="</m:t>
        </m:r>
      </m:oMath>
      <w:r>
        <w:rPr>
          <w:rFonts w:eastAsiaTheme="minorEastAsia"/>
        </w:rPr>
        <w:t xml:space="preserve"> в выражениях, в которых фигурирует оператор</w:t>
      </w:r>
      <w:r w:rsidRPr="00AD67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"δ"</m:t>
        </m:r>
      </m:oMath>
      <w:r>
        <w:rPr>
          <w:rFonts w:eastAsiaTheme="minorEastAsia"/>
        </w:rPr>
        <w:t xml:space="preserve"> переопределяется следующим образом: будем писать, 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>
        <w:rPr>
          <w:rFonts w:eastAsiaTheme="minorEastAsia"/>
        </w:rPr>
        <w:t xml:space="preserve"> в том случае, если выполняется точное равенство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>
        <w:rPr>
          <w:rFonts w:eastAsiaTheme="minorEastAsia"/>
        </w:rPr>
        <w:t xml:space="preserve">. (Это равенство так же определяет и покомпонентную запись) </w:t>
      </w:r>
    </w:p>
    <w:p w14:paraId="5B70F175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</w:rPr>
        <w:t>Таким образом, получим:</w:t>
      </w:r>
    </w:p>
    <w:p w14:paraId="16EBFDE2" w14:textId="77777777" w:rsidR="009F2C6A" w:rsidRPr="00B4327D" w:rsidRDefault="00020A4A" w:rsidP="009F2C6A">
      <w:pPr>
        <w:pStyle w:val="a4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yaw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yaw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yaw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yaw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=g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=-g 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</m:t>
                      </m:r>
                      <m:r>
                        <w:rPr>
                          <w:rFonts w:ascii="Cambria Math" w:hAnsi="Cambria Math"/>
                        </w:rPr>
                        <m:t xml:space="preserve">ω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+Kω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</m:t>
                      </m:r>
                      <m:r>
                        <w:rPr>
                          <w:rFonts w:ascii="Cambria Math" w:hAnsi="Cambria Math"/>
                        </w:rPr>
                        <m:t xml:space="preserve">ω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+Kω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ω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+Kω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16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ω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+Kω 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6777B8C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</w:rPr>
        <w:t xml:space="preserve">Здесь дополнительно предполагается, что </w:t>
      </w:r>
    </w:p>
    <w:p w14:paraId="60CBAFC1" w14:textId="77777777" w:rsidR="009F2C6A" w:rsidRPr="000D4401" w:rsidRDefault="00020A4A" w:rsidP="009F2C6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  <m:r>
            <w:rPr>
              <w:rFonts w:ascii="Cambria Math" w:hAnsi="Cambria Math"/>
            </w:rPr>
            <m:t>.</m:t>
          </m:r>
        </m:oMath>
      </m:oMathPara>
    </w:p>
    <w:p w14:paraId="01226FBC" w14:textId="77777777" w:rsidR="009F2C6A" w:rsidRPr="00727C3A" w:rsidRDefault="009F2C6A" w:rsidP="009F2C6A">
      <w:pPr>
        <w:rPr>
          <w:rFonts w:eastAsiaTheme="minorEastAsia"/>
          <w:iCs/>
        </w:rPr>
      </w:pPr>
      <w:r>
        <w:rPr>
          <w:rFonts w:eastAsiaTheme="minorEastAsia"/>
          <w:iCs/>
        </w:rPr>
        <w:t>При чем</w:t>
      </w:r>
      <w:r>
        <w:rPr>
          <w:rFonts w:eastAsiaTheme="minorEastAsia"/>
          <w:iCs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такие, что</w:t>
      </w:r>
      <w:r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 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  i=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  <m:r>
            <w:rPr>
              <w:rFonts w:ascii="Cambria Math" w:hAnsi="Cambria Math"/>
            </w:rPr>
            <m:t>.</m:t>
          </m:r>
        </m:oMath>
      </m:oMathPara>
    </w:p>
    <w:p w14:paraId="21253300" w14:textId="77777777" w:rsidR="009F2C6A" w:rsidRDefault="009F2C6A" w:rsidP="009F2C6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Строго говоря, можно добиться малых перемещений и малых скоростей не прибегая к этому требованию. Действительно, если в течение очень малого времени подавать на один из двигателей очень большое напряжение, то скорость и положение изменятся не значительно. Однако это допущение позволяет упростить задачу. К тому же, с практической точки зрения, больший интерес представляют плавные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 xml:space="preserve">, так как они позволяют добиться большей устойчивости управления и меньшего износа двигателей. </w:t>
      </w:r>
    </w:p>
    <w:p w14:paraId="2B224737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  <w:iCs/>
        </w:rPr>
        <w:t xml:space="preserve">Таким образом, мы приходим к системе линейных дифференциальных уравнений, относительно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,δ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,δ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, 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,δ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,δ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Pr="0048177C">
        <w:rPr>
          <w:rFonts w:eastAsiaTheme="minorEastAsia"/>
        </w:rPr>
        <w:t>.</w:t>
      </w:r>
    </w:p>
    <w:p w14:paraId="5D12E182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Эта система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может быть записана в виде:</w:t>
      </w:r>
    </w:p>
    <w:p w14:paraId="3862163A" w14:textId="77777777" w:rsidR="009F2C6A" w:rsidRPr="00B4327D" w:rsidRDefault="00020A4A" w:rsidP="009F2C6A">
      <w:pPr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5FB70B6" w14:textId="77777777" w:rsidR="009F2C6A" w:rsidRPr="00B4327D" w:rsidRDefault="009F2C6A" w:rsidP="009F2C6A">
      <w:pPr>
        <w:rPr>
          <w:rFonts w:eastAsiaTheme="minorEastAsia"/>
          <w:iCs/>
        </w:rPr>
      </w:pPr>
      <w:r>
        <w:rPr>
          <w:rFonts w:eastAsiaTheme="minorEastAsia"/>
          <w:iCs/>
        </w:rPr>
        <w:t>где введены следующие обозначения:</w:t>
      </w:r>
    </w:p>
    <w:p w14:paraId="3A1FAE17" w14:textId="77777777" w:rsidR="009F2C6A" w:rsidRPr="00B4327D" w:rsidRDefault="009F2C6A" w:rsidP="009F2C6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6C667621" w14:textId="42B084C7" w:rsidR="009F2C6A" w:rsidRPr="00B83B7D" w:rsidRDefault="009F2C6A" w:rsidP="009F2C6A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7F4943FC" wp14:editId="38C213A2">
            <wp:extent cx="5937250" cy="1733550"/>
            <wp:effectExtent l="0" t="0" r="6350" b="0"/>
            <wp:docPr id="1719886822" name="Рисунок 2" descr="Изображение выглядит как снимок экрана, Прямоугольн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6822" name="Рисунок 2" descr="Изображение выглядит как снимок экрана, Прямоугольник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0A6B" w14:textId="77777777" w:rsidR="00B83B7D" w:rsidRDefault="00B83B7D" w:rsidP="009F2C6A">
      <w:pPr>
        <w:rPr>
          <w:rFonts w:eastAsiaTheme="minorEastAsia"/>
          <w:i/>
          <w:lang w:val="en-US"/>
        </w:rPr>
      </w:pPr>
    </w:p>
    <w:p w14:paraId="31CEBEA9" w14:textId="77777777" w:rsidR="009F2C6A" w:rsidRDefault="009F2C6A" w:rsidP="009F2C6A">
      <w:pP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0877F5B6" wp14:editId="7D1A0202">
            <wp:extent cx="4657725" cy="2713004"/>
            <wp:effectExtent l="0" t="0" r="0" b="0"/>
            <wp:docPr id="1302104007" name="Рисунок 18" descr="Изображение выглядит как текст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4007" name="Рисунок 18" descr="Изображение выглядит как текст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40" cy="27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45CE" w14:textId="77777777" w:rsidR="009F2C6A" w:rsidRDefault="009F2C6A" w:rsidP="009F2C6A">
      <w:pPr>
        <w:rPr>
          <w:rFonts w:eastAsiaTheme="minorEastAsia"/>
          <w:i/>
          <w:lang w:val="en-US"/>
        </w:rPr>
      </w:pPr>
    </w:p>
    <w:p w14:paraId="30C5AF00" w14:textId="77777777" w:rsidR="009F2C6A" w:rsidRDefault="009F2C6A" w:rsidP="009F2C6A">
      <w:pPr>
        <w:rPr>
          <w:rFonts w:eastAsiaTheme="minorEastAsia"/>
        </w:rPr>
      </w:pPr>
      <w:r>
        <w:lastRenderedPageBreak/>
        <w:t xml:space="preserve">Решение данной системы уравнений было реализовано на </w:t>
      </w:r>
      <m:oMath>
        <m:r>
          <w:rPr>
            <w:rFonts w:ascii="Cambria Math" w:hAnsi="Cambria Math"/>
          </w:rPr>
          <m:t>python</m:t>
        </m:r>
      </m:oMath>
      <w:r w:rsidRPr="00E078F8">
        <w:rPr>
          <w:rFonts w:eastAsiaTheme="minorEastAsia"/>
        </w:rPr>
        <w:t xml:space="preserve">. </w:t>
      </w:r>
    </w:p>
    <w:p w14:paraId="2AD77190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</w:rPr>
        <w:t xml:space="preserve">Ссылка на </w:t>
      </w:r>
      <w:r>
        <w:rPr>
          <w:rFonts w:eastAsiaTheme="minorEastAsia"/>
          <w:lang w:val="en-US"/>
        </w:rPr>
        <w:t>GitHub</w:t>
      </w:r>
      <w:r w:rsidRPr="00E078F8">
        <w:rPr>
          <w:rFonts w:eastAsiaTheme="minorEastAsia"/>
        </w:rPr>
        <w:t xml:space="preserve">: </w:t>
      </w:r>
      <w:hyperlink r:id="rId9" w:history="1">
        <w:r w:rsidRPr="00985F3F">
          <w:rPr>
            <w:rStyle w:val="a5"/>
            <w:rFonts w:eastAsiaTheme="minorEastAsia"/>
            <w:lang w:val="en-US"/>
          </w:rPr>
          <w:t>https</w:t>
        </w:r>
        <w:r w:rsidRPr="00985F3F">
          <w:rPr>
            <w:rStyle w:val="a5"/>
            <w:rFonts w:eastAsiaTheme="minorEastAsia"/>
          </w:rPr>
          <w:t>://</w:t>
        </w:r>
        <w:proofErr w:type="spellStart"/>
        <w:r w:rsidRPr="00985F3F">
          <w:rPr>
            <w:rStyle w:val="a5"/>
            <w:rFonts w:eastAsiaTheme="minorEastAsia"/>
            <w:lang w:val="en-US"/>
          </w:rPr>
          <w:t>github</w:t>
        </w:r>
        <w:proofErr w:type="spellEnd"/>
        <w:r w:rsidRPr="00985F3F">
          <w:rPr>
            <w:rStyle w:val="a5"/>
            <w:rFonts w:eastAsiaTheme="minorEastAsia"/>
          </w:rPr>
          <w:t>.</w:t>
        </w:r>
        <w:r w:rsidRPr="00985F3F">
          <w:rPr>
            <w:rStyle w:val="a5"/>
            <w:rFonts w:eastAsiaTheme="minorEastAsia"/>
            <w:lang w:val="en-US"/>
          </w:rPr>
          <w:t>com</w:t>
        </w:r>
        <w:r w:rsidRPr="00985F3F">
          <w:rPr>
            <w:rStyle w:val="a5"/>
            <w:rFonts w:eastAsiaTheme="minorEastAsia"/>
          </w:rPr>
          <w:t>/</w:t>
        </w:r>
        <w:proofErr w:type="spellStart"/>
        <w:r w:rsidRPr="00985F3F">
          <w:rPr>
            <w:rStyle w:val="a5"/>
            <w:rFonts w:eastAsiaTheme="minorEastAsia"/>
            <w:lang w:val="en-US"/>
          </w:rPr>
          <w:t>SvyatoslavDrozdov</w:t>
        </w:r>
        <w:proofErr w:type="spellEnd"/>
        <w:r w:rsidRPr="00985F3F">
          <w:rPr>
            <w:rStyle w:val="a5"/>
            <w:rFonts w:eastAsiaTheme="minorEastAsia"/>
          </w:rPr>
          <w:t>/</w:t>
        </w:r>
        <w:r w:rsidRPr="00985F3F">
          <w:rPr>
            <w:rStyle w:val="a5"/>
            <w:rFonts w:eastAsiaTheme="minorEastAsia"/>
            <w:lang w:val="en-US"/>
          </w:rPr>
          <w:t>quadcopter</w:t>
        </w:r>
        <w:r w:rsidRPr="00985F3F">
          <w:rPr>
            <w:rStyle w:val="a5"/>
            <w:rFonts w:eastAsiaTheme="minorEastAsia"/>
          </w:rPr>
          <w:t>.</w:t>
        </w:r>
        <w:r w:rsidRPr="00985F3F">
          <w:rPr>
            <w:rStyle w:val="a5"/>
            <w:rFonts w:eastAsiaTheme="minorEastAsia"/>
            <w:lang w:val="en-US"/>
          </w:rPr>
          <w:t>git</w:t>
        </w:r>
      </w:hyperlink>
    </w:p>
    <w:p w14:paraId="262C5DA2" w14:textId="77777777" w:rsidR="009F2C6A" w:rsidRPr="00651CE5" w:rsidRDefault="009F2C6A" w:rsidP="009F2C6A">
      <w:pPr>
        <w:rPr>
          <w:b/>
          <w:bCs/>
        </w:rPr>
      </w:pPr>
      <w:r w:rsidRPr="00470E7B">
        <w:rPr>
          <w:b/>
          <w:bCs/>
        </w:rPr>
        <w:t>Пример</w:t>
      </w:r>
      <w:r w:rsidRPr="00EF4652">
        <w:rPr>
          <w:b/>
          <w:bCs/>
        </w:rPr>
        <w:t>:</w:t>
      </w:r>
    </w:p>
    <w:p w14:paraId="0F10CBCC" w14:textId="77777777" w:rsidR="009F2C6A" w:rsidRDefault="009F2C6A" w:rsidP="009F2C6A">
      <w:r>
        <w:t>Для численного решения были взяты следующие параметры:</w:t>
      </w:r>
    </w:p>
    <w:p w14:paraId="12671094" w14:textId="77777777" w:rsidR="009F2C6A" w:rsidRPr="00E96CA5" w:rsidRDefault="009F2C6A" w:rsidP="009F2C6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g=9.8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,  L=0.2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yaw</m:t>
              </m:r>
            </m:sub>
          </m:sSub>
          <m:r>
            <w:rPr>
              <w:rFonts w:ascii="Cambria Math" w:hAnsi="Cambria Math"/>
              <w:lang w:val="en-US"/>
            </w:rPr>
            <m:t>=0.005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кг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,  I=0.0025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кг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,  </m:t>
          </m:r>
        </m:oMath>
      </m:oMathPara>
    </w:p>
    <w:p w14:paraId="16F3AB7A" w14:textId="77777777" w:rsidR="009F2C6A" w:rsidRPr="00EF4652" w:rsidRDefault="009F2C6A" w:rsidP="009F2C6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ω=1.5,  m=0.5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кг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yaw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</w:rPr>
                    <m:t>м в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,  K=3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</w:rPr>
                    <m:t>в</m:t>
                  </m:r>
                </m:den>
              </m:f>
            </m:e>
          </m:d>
        </m:oMath>
      </m:oMathPara>
    </w:p>
    <w:p w14:paraId="1D061328" w14:textId="77777777" w:rsidR="009F2C6A" w:rsidRDefault="009F2C6A" w:rsidP="009F2C6A">
      <w:r>
        <w:t>Зададим следующий закон управления</w:t>
      </w:r>
    </w:p>
    <w:p w14:paraId="0D19A2FA" w14:textId="77777777" w:rsidR="009F2C6A" w:rsidRPr="00470E7B" w:rsidRDefault="00020A4A" w:rsidP="009F2C6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,  t≤2π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  t&gt;2π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2B8E0233" w14:textId="77777777" w:rsidR="009F2C6A" w:rsidRDefault="009F2C6A" w:rsidP="009F2C6A">
      <w:pPr>
        <w:rPr>
          <w:rFonts w:eastAsiaTheme="minorEastAsia"/>
        </w:rPr>
      </w:pPr>
      <w:r>
        <w:t xml:space="preserve">В таком случае квадрокоптер должен включить на время двигатель №4. За это время сила наклонит квадрокоптер на отрицательный угол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, после чего он полетит вдоль оси </w:t>
      </w:r>
      <w:r>
        <w:rPr>
          <w:rFonts w:eastAsiaTheme="minorEastAsia"/>
          <w:lang w:val="en-US"/>
        </w:rPr>
        <w:t>OY</w:t>
      </w:r>
      <w:r>
        <w:rPr>
          <w:rFonts w:eastAsiaTheme="minorEastAsia"/>
        </w:rPr>
        <w:t xml:space="preserve"> с постоянным ускорением в положительную сторону. При этом маневре квадрокоптер должен будет поднять по оси </w:t>
      </w:r>
      <w:r>
        <w:rPr>
          <w:rFonts w:eastAsiaTheme="minorEastAsia"/>
          <w:lang w:val="en-US"/>
        </w:rPr>
        <w:t>OZ</w:t>
      </w:r>
      <w:r>
        <w:rPr>
          <w:rFonts w:eastAsiaTheme="minorEastAsia"/>
        </w:rPr>
        <w:t xml:space="preserve"> на какую-то высоту, на которой он и будет лететь далее. Так же отметим, что так как будет включен только один двигатель, то квадрокоптер непременно развернется относительно оси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. Что значит, что его путь вдоль оси </w:t>
      </w:r>
      <w:r>
        <w:rPr>
          <w:rFonts w:eastAsiaTheme="minorEastAsia"/>
          <w:lang w:val="en-US"/>
        </w:rPr>
        <w:t>OY</w:t>
      </w:r>
      <w:r>
        <w:rPr>
          <w:rFonts w:eastAsiaTheme="minorEastAsia"/>
        </w:rPr>
        <w:t xml:space="preserve"> будет нелинейным в пространстве, так как во время движения сама ось </w:t>
      </w:r>
      <w:r>
        <w:rPr>
          <w:rFonts w:eastAsiaTheme="minorEastAsia"/>
          <w:lang w:val="en-US"/>
        </w:rPr>
        <w:t>OY</w:t>
      </w:r>
      <w:r>
        <w:rPr>
          <w:rFonts w:eastAsiaTheme="minorEastAsia"/>
        </w:rPr>
        <w:t xml:space="preserve"> будет менять свое положение. </w:t>
      </w:r>
      <w:r w:rsidRPr="00EB28B3">
        <w:rPr>
          <w:rFonts w:eastAsiaTheme="minorEastAsia"/>
          <w:i/>
          <w:iCs/>
        </w:rPr>
        <w:t>Важно отметить</w:t>
      </w:r>
      <w:r>
        <w:rPr>
          <w:rFonts w:eastAsiaTheme="minorEastAsia"/>
        </w:rPr>
        <w:t xml:space="preserve">, что уравнения динамики записаны в инерциальной системе отсчета </w:t>
      </w:r>
      <m:oMath>
        <m:r>
          <w:rPr>
            <w:rFonts w:ascii="Cambria Math" w:eastAsiaTheme="minorEastAsia" w:hAnsi="Cambria Math"/>
          </w:rPr>
          <m:t>XYZ</m:t>
        </m:r>
      </m:oMath>
      <w:r>
        <w:rPr>
          <w:rFonts w:eastAsiaTheme="minorEastAsia"/>
        </w:rPr>
        <w:t xml:space="preserve">, поэтому строго говоря, такое движение не описывается этой системой. Однако при линеаризации, эти эффекты уходят, поэтому движение по оси </w:t>
      </w:r>
      <w:r>
        <w:rPr>
          <w:rFonts w:eastAsiaTheme="minorEastAsia"/>
          <w:lang w:val="en-US"/>
        </w:rPr>
        <w:t>OY</w:t>
      </w:r>
      <w:r>
        <w:rPr>
          <w:rFonts w:eastAsiaTheme="minorEastAsia"/>
        </w:rPr>
        <w:t xml:space="preserve"> и разворот самой оси </w:t>
      </w:r>
      <w:r>
        <w:rPr>
          <w:rFonts w:eastAsiaTheme="minorEastAsia"/>
          <w:lang w:val="en-US"/>
        </w:rPr>
        <w:t>OY</w:t>
      </w:r>
      <w:r>
        <w:rPr>
          <w:rFonts w:eastAsiaTheme="minorEastAsia"/>
        </w:rPr>
        <w:t xml:space="preserve"> становятся независимыми. </w:t>
      </w:r>
    </w:p>
    <w:p w14:paraId="01F72CE8" w14:textId="77777777" w:rsidR="009F2C6A" w:rsidRDefault="009F2C6A" w:rsidP="009F2C6A">
      <w:pPr>
        <w:rPr>
          <w:rFonts w:eastAsiaTheme="minorEastAsia"/>
        </w:rPr>
      </w:pPr>
      <w:r>
        <w:rPr>
          <w:rFonts w:eastAsiaTheme="minorEastAsia"/>
        </w:rPr>
        <w:t>На Рис.3 представлена зависимость углов разворота квадрокоптера от времени.</w:t>
      </w:r>
    </w:p>
    <w:p w14:paraId="0282739C" w14:textId="77777777" w:rsidR="009F2C6A" w:rsidRDefault="009F2C6A" w:rsidP="009F2C6A">
      <w:pPr>
        <w:jc w:val="center"/>
        <w:rPr>
          <w:i/>
        </w:rPr>
      </w:pPr>
      <w:r w:rsidRPr="00F605AD">
        <w:rPr>
          <w:i/>
          <w:noProof/>
        </w:rPr>
        <w:drawing>
          <wp:inline distT="0" distB="0" distL="0" distR="0" wp14:anchorId="69CBFE16" wp14:editId="51DF7978">
            <wp:extent cx="4305300" cy="2998464"/>
            <wp:effectExtent l="0" t="0" r="0" b="0"/>
            <wp:docPr id="906797176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97176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430" cy="30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EB68" w14:textId="77777777" w:rsidR="009F2C6A" w:rsidRDefault="009F2C6A" w:rsidP="009F2C6A">
      <w:pPr>
        <w:jc w:val="center"/>
        <w:rPr>
          <w:i/>
        </w:rPr>
      </w:pPr>
      <w:r>
        <w:rPr>
          <w:i/>
        </w:rPr>
        <w:t>Рис.3 Расчет зависимости углов разворота квадрокоптера от времени.</w:t>
      </w:r>
    </w:p>
    <w:p w14:paraId="68E8ED69" w14:textId="77777777" w:rsidR="009F2C6A" w:rsidRDefault="009F2C6A" w:rsidP="009F2C6A">
      <w:pPr>
        <w:rPr>
          <w:iCs/>
        </w:rPr>
      </w:pPr>
      <w:r>
        <w:rPr>
          <w:iCs/>
        </w:rPr>
        <w:lastRenderedPageBreak/>
        <w:t>На Рис.4 представлена зависимость высоты центра масс квадрокоптера от времени.</w:t>
      </w:r>
    </w:p>
    <w:p w14:paraId="4AE8B846" w14:textId="77777777" w:rsidR="009F2C6A" w:rsidRDefault="009F2C6A" w:rsidP="009F2C6A">
      <w:pPr>
        <w:jc w:val="center"/>
        <w:rPr>
          <w:iCs/>
          <w:lang w:val="en-US"/>
        </w:rPr>
      </w:pPr>
      <w:r w:rsidRPr="008B568E">
        <w:rPr>
          <w:iCs/>
          <w:noProof/>
          <w:lang w:val="en-US"/>
        </w:rPr>
        <w:drawing>
          <wp:inline distT="0" distB="0" distL="0" distR="0" wp14:anchorId="0543C484" wp14:editId="13D6C037">
            <wp:extent cx="4086225" cy="2895537"/>
            <wp:effectExtent l="0" t="0" r="0" b="635"/>
            <wp:docPr id="40951776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1776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052" cy="28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3B2E" w14:textId="77777777" w:rsidR="009F2C6A" w:rsidRDefault="009F2C6A" w:rsidP="009F2C6A">
      <w:pPr>
        <w:jc w:val="center"/>
        <w:rPr>
          <w:i/>
        </w:rPr>
      </w:pPr>
      <w:r w:rsidRPr="008B568E">
        <w:rPr>
          <w:i/>
        </w:rPr>
        <w:t>Рис.4 Зависимость высоты центра масс квадрокоптера от времени</w:t>
      </w:r>
    </w:p>
    <w:p w14:paraId="53D5472D" w14:textId="77777777" w:rsidR="009F2C6A" w:rsidRDefault="009F2C6A" w:rsidP="009F2C6A">
      <w:pPr>
        <w:rPr>
          <w:noProof/>
        </w:rPr>
      </w:pPr>
      <w:r w:rsidRPr="00081606">
        <w:rPr>
          <w:iCs/>
        </w:rPr>
        <w:t xml:space="preserve">На Рис.5 представлена зависимость координат центра масс квадрокоптера по осям </w:t>
      </w:r>
      <w:r w:rsidRPr="00081606">
        <w:rPr>
          <w:iCs/>
          <w:lang w:val="en-US"/>
        </w:rPr>
        <w:t>OX</w:t>
      </w:r>
      <w:r w:rsidRPr="00081606">
        <w:rPr>
          <w:iCs/>
        </w:rPr>
        <w:t xml:space="preserve"> и </w:t>
      </w:r>
      <w:r w:rsidRPr="00081606">
        <w:rPr>
          <w:iCs/>
          <w:lang w:val="en-US"/>
        </w:rPr>
        <w:t>OY</w:t>
      </w:r>
      <w:r>
        <w:rPr>
          <w:iCs/>
        </w:rPr>
        <w:t xml:space="preserve"> от времени.</w:t>
      </w:r>
      <w:r w:rsidRPr="00651CE5">
        <w:rPr>
          <w:noProof/>
        </w:rPr>
        <w:t xml:space="preserve"> </w:t>
      </w:r>
    </w:p>
    <w:p w14:paraId="38185FAA" w14:textId="77777777" w:rsidR="009F2C6A" w:rsidRDefault="009F2C6A" w:rsidP="009F2C6A">
      <w:pPr>
        <w:jc w:val="center"/>
        <w:rPr>
          <w:iCs/>
        </w:rPr>
      </w:pPr>
      <w:r w:rsidRPr="00651CE5">
        <w:rPr>
          <w:iCs/>
          <w:noProof/>
        </w:rPr>
        <w:drawing>
          <wp:inline distT="0" distB="0" distL="0" distR="0" wp14:anchorId="3098C3AA" wp14:editId="6F9727BF">
            <wp:extent cx="4018246" cy="2952750"/>
            <wp:effectExtent l="0" t="0" r="1905" b="0"/>
            <wp:docPr id="67031572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15725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730" cy="29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E031" w14:textId="77777777" w:rsidR="009F2C6A" w:rsidRPr="00651CE5" w:rsidRDefault="009F2C6A" w:rsidP="009F2C6A">
      <w:pPr>
        <w:rPr>
          <w:i/>
          <w:noProof/>
        </w:rPr>
      </w:pPr>
      <w:r w:rsidRPr="00651CE5">
        <w:rPr>
          <w:i/>
        </w:rPr>
        <w:t xml:space="preserve">Рис.4 зависимость координат центра масс квадрокоптера по осям </w:t>
      </w:r>
      <w:r w:rsidRPr="00651CE5">
        <w:rPr>
          <w:i/>
          <w:lang w:val="en-US"/>
        </w:rPr>
        <w:t>OX</w:t>
      </w:r>
      <w:r w:rsidRPr="00651CE5">
        <w:rPr>
          <w:i/>
        </w:rPr>
        <w:t xml:space="preserve"> и </w:t>
      </w:r>
      <w:r w:rsidRPr="00651CE5">
        <w:rPr>
          <w:i/>
          <w:lang w:val="en-US"/>
        </w:rPr>
        <w:t>OY</w:t>
      </w:r>
      <w:r w:rsidRPr="00651CE5">
        <w:rPr>
          <w:i/>
        </w:rPr>
        <w:t xml:space="preserve"> от времени.</w:t>
      </w:r>
      <w:r w:rsidRPr="00651CE5">
        <w:rPr>
          <w:i/>
          <w:noProof/>
        </w:rPr>
        <w:t xml:space="preserve"> </w:t>
      </w:r>
    </w:p>
    <w:p w14:paraId="14176CB4" w14:textId="77777777" w:rsidR="009F2C6A" w:rsidRDefault="009F2C6A" w:rsidP="009F2C6A">
      <w:pPr>
        <w:rPr>
          <w:iCs/>
        </w:rPr>
      </w:pPr>
    </w:p>
    <w:p w14:paraId="61B1F202" w14:textId="77777777" w:rsidR="009F2C6A" w:rsidRPr="00D713BD" w:rsidRDefault="009F2C6A" w:rsidP="009F2C6A">
      <w:pPr>
        <w:rPr>
          <w:iCs/>
        </w:rPr>
      </w:pPr>
      <w:r>
        <w:rPr>
          <w:iCs/>
        </w:rPr>
        <w:t xml:space="preserve">Как видим, результаты проведенного расчета в </w:t>
      </w:r>
      <w:r>
        <w:rPr>
          <w:iCs/>
          <w:lang w:val="en-US"/>
        </w:rPr>
        <w:t>python</w:t>
      </w:r>
      <w:r>
        <w:rPr>
          <w:iCs/>
        </w:rPr>
        <w:t xml:space="preserve"> полностью согласуются с физически ожидаемым результатом. Что говорит о корректности проведенных расчетов.</w:t>
      </w:r>
    </w:p>
    <w:p w14:paraId="029E0E8C" w14:textId="77777777" w:rsidR="009F2C6A" w:rsidRPr="00651CE5" w:rsidRDefault="009F2C6A" w:rsidP="009F2C6A">
      <w:pPr>
        <w:jc w:val="center"/>
        <w:rPr>
          <w:iCs/>
        </w:rPr>
      </w:pPr>
    </w:p>
    <w:p w14:paraId="2C031D3A" w14:textId="77777777" w:rsidR="0088456D" w:rsidRDefault="0088456D"/>
    <w:sectPr w:rsidR="0088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4F73"/>
    <w:multiLevelType w:val="hybridMultilevel"/>
    <w:tmpl w:val="143A4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3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7F"/>
    <w:rsid w:val="00020A4A"/>
    <w:rsid w:val="00106FE8"/>
    <w:rsid w:val="00841E7F"/>
    <w:rsid w:val="0088456D"/>
    <w:rsid w:val="009F2C6A"/>
    <w:rsid w:val="00B83B7D"/>
    <w:rsid w:val="00E42442"/>
    <w:rsid w:val="00E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114D"/>
  <w15:chartTrackingRefBased/>
  <w15:docId w15:val="{A9A79D2C-FB29-4EE0-B918-35C73FF5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C6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F2C6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C6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9F2C6A"/>
    <w:rPr>
      <w:color w:val="666666"/>
    </w:rPr>
  </w:style>
  <w:style w:type="paragraph" w:styleId="a4">
    <w:name w:val="List Paragraph"/>
    <w:basedOn w:val="a"/>
    <w:uiPriority w:val="34"/>
    <w:qFormat/>
    <w:rsid w:val="009F2C6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F2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2C6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F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C6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vyatoslavDrozdov/quadcopter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Дроздов</dc:creator>
  <cp:keywords/>
  <dc:description/>
  <cp:lastModifiedBy>Святослав Дроздов</cp:lastModifiedBy>
  <cp:revision>7</cp:revision>
  <dcterms:created xsi:type="dcterms:W3CDTF">2023-12-08T11:57:00Z</dcterms:created>
  <dcterms:modified xsi:type="dcterms:W3CDTF">2023-12-16T05:50:00Z</dcterms:modified>
</cp:coreProperties>
</file>