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C5DD9" w14:textId="096FE378" w:rsidR="005A0EF7" w:rsidRDefault="00E73986" w:rsidP="00E73986">
      <w:pPr>
        <w:jc w:val="center"/>
        <w:rPr>
          <w:b/>
          <w:bCs/>
          <w:sz w:val="32"/>
          <w:szCs w:val="32"/>
          <w:lang w:val="ru-RU"/>
        </w:rPr>
      </w:pPr>
      <w:r w:rsidRPr="00E73986">
        <w:rPr>
          <w:b/>
          <w:bCs/>
          <w:sz w:val="32"/>
          <w:szCs w:val="32"/>
          <w:lang w:val="ru-RU"/>
        </w:rPr>
        <w:t>Отчет по 5 части</w:t>
      </w:r>
    </w:p>
    <w:p w14:paraId="247622A0" w14:textId="0E7967C1" w:rsidR="009E0C21" w:rsidRPr="009E0C21" w:rsidRDefault="009E0C21" w:rsidP="009E0C21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Динамика</w:t>
      </w:r>
      <w:r>
        <w:t xml:space="preserve"> общего товарооборота</w:t>
      </w:r>
    </w:p>
    <w:p w14:paraId="628E1F1E" w14:textId="5E9E2909" w:rsidR="009E0C21" w:rsidRPr="009E0C21" w:rsidRDefault="009E0C21" w:rsidP="009E0C21">
      <w:pPr>
        <w:pStyle w:val="a6"/>
        <w:rPr>
          <w:lang w:val="ru-RU"/>
        </w:rPr>
      </w:pPr>
      <w:r>
        <w:rPr>
          <w:lang w:val="ru-RU"/>
        </w:rPr>
        <w:t>По графикам можно наблюдать, что по сравнению с 2021, в 2022 году все основные показатели, такие как продажи, прибыль и количество проданных товаров увеличилось. При этом характер зависимости показателей от времени остается</w:t>
      </w:r>
      <w:r w:rsidR="00AB0055">
        <w:rPr>
          <w:lang w:val="ru-RU"/>
        </w:rPr>
        <w:t xml:space="preserve"> практически</w:t>
      </w:r>
      <w:r>
        <w:rPr>
          <w:lang w:val="ru-RU"/>
        </w:rPr>
        <w:t xml:space="preserve"> одинаковым, значения показателей за один и тот же месяц просто пропорционально увеличиваются.</w:t>
      </w:r>
      <w:r w:rsidR="00CE45ED">
        <w:rPr>
          <w:lang w:val="ru-RU"/>
        </w:rPr>
        <w:t xml:space="preserve"> Самые высокие значения показателей наблюдаются в конце весны – начале лета. Также в январе наблюдается пик, связанный с Новым Годом и другими праздниками.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4"/>
        <w:gridCol w:w="5321"/>
      </w:tblGrid>
      <w:tr w:rsidR="00E73986" w14:paraId="65FC6825" w14:textId="77777777" w:rsidTr="009E0C21">
        <w:tc>
          <w:tcPr>
            <w:tcW w:w="10195" w:type="dxa"/>
            <w:gridSpan w:val="2"/>
            <w:vAlign w:val="center"/>
          </w:tcPr>
          <w:p w14:paraId="00375675" w14:textId="4625E488" w:rsidR="00E73986" w:rsidRDefault="00E73986" w:rsidP="00E73986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6BD12D8" wp14:editId="0811ADE3">
                  <wp:extent cx="4910456" cy="2258654"/>
                  <wp:effectExtent l="0" t="0" r="4445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887" cy="226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C21" w14:paraId="527E0C6A" w14:textId="77777777" w:rsidTr="009E0C21">
        <w:tc>
          <w:tcPr>
            <w:tcW w:w="5097" w:type="dxa"/>
            <w:vAlign w:val="center"/>
          </w:tcPr>
          <w:p w14:paraId="1F3442A4" w14:textId="4B936243" w:rsidR="00E73986" w:rsidRDefault="00E73986" w:rsidP="00E73986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02D9268" wp14:editId="6B1B185C">
                  <wp:extent cx="3038050" cy="236601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11" r="6745"/>
                          <a:stretch/>
                        </pic:blipFill>
                        <pic:spPr bwMode="auto">
                          <a:xfrm>
                            <a:off x="0" y="0"/>
                            <a:ext cx="3043714" cy="2370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  <w:vAlign w:val="center"/>
          </w:tcPr>
          <w:p w14:paraId="32ED3E5C" w14:textId="0EB5A504" w:rsidR="00E73986" w:rsidRDefault="00E73986" w:rsidP="00E73986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988311D" wp14:editId="612B7DBC">
                  <wp:extent cx="3321940" cy="2330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55" r="5847"/>
                          <a:stretch/>
                        </pic:blipFill>
                        <pic:spPr bwMode="auto">
                          <a:xfrm>
                            <a:off x="0" y="0"/>
                            <a:ext cx="3334402" cy="2339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0C21" w14:paraId="3354C3D8" w14:textId="77777777" w:rsidTr="009E0C21">
        <w:tc>
          <w:tcPr>
            <w:tcW w:w="5097" w:type="dxa"/>
            <w:vAlign w:val="center"/>
          </w:tcPr>
          <w:p w14:paraId="48AF12CD" w14:textId="65B028E0" w:rsidR="00E73986" w:rsidRDefault="00E73986" w:rsidP="00E73986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8240" behindDoc="1" locked="0" layoutInCell="1" allowOverlap="1" wp14:anchorId="321CFBAF" wp14:editId="53FCCFE4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-19050</wp:posOffset>
                  </wp:positionV>
                  <wp:extent cx="2941320" cy="230568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6" r="7130"/>
                          <a:stretch/>
                        </pic:blipFill>
                        <pic:spPr bwMode="auto">
                          <a:xfrm>
                            <a:off x="0" y="0"/>
                            <a:ext cx="2941320" cy="2305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98" w:type="dxa"/>
            <w:vAlign w:val="center"/>
          </w:tcPr>
          <w:p w14:paraId="7F712992" w14:textId="6DEA704D" w:rsidR="00E73986" w:rsidRDefault="00E73986" w:rsidP="00E73986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5E326B1" wp14:editId="01499477">
                  <wp:extent cx="3070664" cy="2314352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31" r="4437"/>
                          <a:stretch/>
                        </pic:blipFill>
                        <pic:spPr bwMode="auto">
                          <a:xfrm>
                            <a:off x="0" y="0"/>
                            <a:ext cx="3109863" cy="234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183D4" w14:textId="77777777" w:rsidR="00E73986" w:rsidRDefault="00E73986" w:rsidP="00E73986">
      <w:pPr>
        <w:jc w:val="center"/>
        <w:rPr>
          <w:b/>
          <w:bCs/>
          <w:sz w:val="32"/>
          <w:szCs w:val="32"/>
          <w:lang w:val="ru-RU"/>
        </w:rPr>
      </w:pPr>
    </w:p>
    <w:p w14:paraId="450B1488" w14:textId="6A244E17" w:rsidR="002C10CC" w:rsidRDefault="00CE45ED" w:rsidP="002C10CC">
      <w:pPr>
        <w:pStyle w:val="a6"/>
        <w:numPr>
          <w:ilvl w:val="0"/>
          <w:numId w:val="1"/>
        </w:numPr>
        <w:rPr>
          <w:noProof/>
          <w:lang w:val="ru-RU"/>
        </w:rPr>
      </w:pPr>
      <w:r>
        <w:rPr>
          <w:noProof/>
          <w:lang w:val="ru-RU"/>
        </w:rPr>
        <w:lastRenderedPageBreak/>
        <w:t>Анализ точек реализации</w:t>
      </w:r>
    </w:p>
    <w:p w14:paraId="0DD4C856" w14:textId="5AFDA836" w:rsidR="00CC4A4F" w:rsidRPr="002C10CC" w:rsidRDefault="00CC4A4F" w:rsidP="00CC4A4F">
      <w:pPr>
        <w:pStyle w:val="a6"/>
        <w:rPr>
          <w:noProof/>
          <w:lang w:val="ru-RU"/>
        </w:rPr>
      </w:pPr>
      <w:r>
        <w:rPr>
          <w:noProof/>
          <w:lang w:val="ru-RU"/>
        </w:rPr>
        <w:t xml:space="preserve">По графикам видно, что по основным показателям лидирует точка на Гоголя. Наименьшую прибыль приносит точка на Гагарина. Колебания показателей по </w:t>
      </w:r>
      <w:r w:rsidR="00857316">
        <w:rPr>
          <w:noProof/>
          <w:lang w:val="ru-RU"/>
        </w:rPr>
        <w:t>месяцам для всех точек имеют одинаковый харатер и совпадают с общей динамикой товарооборота.</w:t>
      </w:r>
    </w:p>
    <w:p w14:paraId="702BF066" w14:textId="3510C875" w:rsidR="00CE45ED" w:rsidRPr="00CE45ED" w:rsidRDefault="00CC4A4F" w:rsidP="00CC4A4F">
      <w:pPr>
        <w:pStyle w:val="a6"/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47710E13" wp14:editId="6DB65883">
            <wp:extent cx="4877574" cy="24390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458" cy="245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0F8E216" wp14:editId="2708EB05">
            <wp:extent cx="4874774" cy="2437626"/>
            <wp:effectExtent l="0" t="0" r="254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789" cy="24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FE70938" wp14:editId="15013393">
            <wp:extent cx="4878388" cy="24394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342" cy="245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7C0E" w14:textId="33067A33" w:rsidR="00E73986" w:rsidRDefault="00E73986" w:rsidP="00E73986">
      <w:pPr>
        <w:rPr>
          <w:noProof/>
          <w:lang w:val="ru-RU"/>
        </w:rPr>
      </w:pPr>
    </w:p>
    <w:p w14:paraId="0693DDC7" w14:textId="49B434B2" w:rsidR="00CE45ED" w:rsidRDefault="00CE45ED" w:rsidP="00E73986">
      <w:pPr>
        <w:rPr>
          <w:noProof/>
          <w:lang w:val="ru-RU"/>
        </w:rPr>
      </w:pPr>
    </w:p>
    <w:p w14:paraId="21565A8C" w14:textId="77777777" w:rsidR="00CE45ED" w:rsidRDefault="00CE45ED">
      <w:pPr>
        <w:spacing w:line="259" w:lineRule="auto"/>
        <w:jc w:val="left"/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320A2182" w14:textId="2F9E30EF" w:rsidR="00E73986" w:rsidRDefault="00CE45ED" w:rsidP="00CE45ED">
      <w:pPr>
        <w:pStyle w:val="a6"/>
        <w:numPr>
          <w:ilvl w:val="0"/>
          <w:numId w:val="1"/>
        </w:numPr>
        <w:rPr>
          <w:noProof/>
          <w:lang w:val="ru-RU"/>
        </w:rPr>
      </w:pPr>
      <w:r>
        <w:rPr>
          <w:noProof/>
          <w:lang w:val="ru-RU"/>
        </w:rPr>
        <w:lastRenderedPageBreak/>
        <w:t>Анализ по бренд</w:t>
      </w:r>
      <w:r w:rsidR="002F7FDF">
        <w:rPr>
          <w:noProof/>
          <w:lang w:val="ru-RU"/>
        </w:rPr>
        <w:t>а</w:t>
      </w:r>
      <w:r>
        <w:rPr>
          <w:noProof/>
          <w:lang w:val="ru-RU"/>
        </w:rPr>
        <w:t>м</w:t>
      </w:r>
    </w:p>
    <w:p w14:paraId="1B8043BF" w14:textId="2E607308" w:rsidR="00CE45ED" w:rsidRPr="002F7FDF" w:rsidRDefault="000A43B5" w:rsidP="002F7FDF">
      <w:pPr>
        <w:pStyle w:val="a6"/>
        <w:rPr>
          <w:noProof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6432" behindDoc="0" locked="0" layoutInCell="1" allowOverlap="1" wp14:anchorId="3CEAFD19" wp14:editId="229B2948">
            <wp:simplePos x="0" y="0"/>
            <wp:positionH relativeFrom="page">
              <wp:align>center</wp:align>
            </wp:positionH>
            <wp:positionV relativeFrom="paragraph">
              <wp:posOffset>933424</wp:posOffset>
            </wp:positionV>
            <wp:extent cx="2475230" cy="2313940"/>
            <wp:effectExtent l="0" t="0" r="127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5" t="6743" r="2331" b="12344"/>
                    <a:stretch/>
                  </pic:blipFill>
                  <pic:spPr bwMode="auto">
                    <a:xfrm>
                      <a:off x="0" y="0"/>
                      <a:ext cx="2475230" cy="231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4597E8E8" wp14:editId="445BE3E6">
            <wp:simplePos x="0" y="0"/>
            <wp:positionH relativeFrom="page">
              <wp:align>center</wp:align>
            </wp:positionH>
            <wp:positionV relativeFrom="paragraph">
              <wp:posOffset>3330626</wp:posOffset>
            </wp:positionV>
            <wp:extent cx="6480175" cy="216027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7FDF">
        <w:rPr>
          <w:noProof/>
          <w:lang w:val="ru-RU"/>
        </w:rPr>
        <w:t xml:space="preserve">Наиболее популярный бренд </w:t>
      </w:r>
      <w:r w:rsidR="002F7FDF">
        <w:rPr>
          <w:noProof/>
          <w:lang w:val="en-US"/>
        </w:rPr>
        <w:t>Galosha</w:t>
      </w:r>
      <w:r w:rsidR="002F7FDF" w:rsidRPr="002F7FDF">
        <w:rPr>
          <w:noProof/>
          <w:lang w:val="ru-RU"/>
        </w:rPr>
        <w:t xml:space="preserve">. </w:t>
      </w:r>
      <w:r w:rsidR="002F7FDF">
        <w:rPr>
          <w:noProof/>
          <w:lang w:val="ru-RU"/>
        </w:rPr>
        <w:t xml:space="preserve"> Он лидирует по объемам продаж, прибыли и количеству продаж. Из особенностей можно отмеить, что бренд </w:t>
      </w:r>
      <w:r w:rsidR="002F7FDF">
        <w:rPr>
          <w:noProof/>
          <w:lang w:val="en-US"/>
        </w:rPr>
        <w:t>Asic</w:t>
      </w:r>
      <w:r w:rsidR="002F7FDF" w:rsidRPr="002F7FDF">
        <w:rPr>
          <w:noProof/>
          <w:lang w:val="ru-RU"/>
        </w:rPr>
        <w:t xml:space="preserve"> </w:t>
      </w:r>
      <w:r w:rsidR="002F7FDF">
        <w:rPr>
          <w:noProof/>
          <w:lang w:val="ru-RU"/>
        </w:rPr>
        <w:t xml:space="preserve">по продажам и прибыли находится на 2 месте, хотя по количеству продаж он на предпоследнем месте. Можно сделать вывод, что </w:t>
      </w:r>
      <w:r>
        <w:rPr>
          <w:noProof/>
          <w:lang w:val="ru-RU"/>
        </w:rPr>
        <w:t xml:space="preserve">продукция этого бренда дорогая и он является премиальным. </w:t>
      </w:r>
    </w:p>
    <w:p w14:paraId="111A506E" w14:textId="5B7F33FA" w:rsidR="00CE45ED" w:rsidRPr="00CE45ED" w:rsidRDefault="00CE45ED" w:rsidP="00CE45ED">
      <w:pPr>
        <w:pStyle w:val="a6"/>
        <w:rPr>
          <w:noProof/>
          <w:lang w:val="ru-RU"/>
        </w:rPr>
      </w:pPr>
    </w:p>
    <w:p w14:paraId="707B8031" w14:textId="7CC407AD" w:rsidR="00E73986" w:rsidRDefault="00E73986" w:rsidP="00E73986">
      <w:pPr>
        <w:rPr>
          <w:noProof/>
          <w:lang w:val="ru-RU"/>
        </w:rPr>
      </w:pPr>
    </w:p>
    <w:p w14:paraId="49E66E87" w14:textId="3D203CD8" w:rsidR="00CE45ED" w:rsidRDefault="00CE45ED" w:rsidP="00E73986">
      <w:pPr>
        <w:rPr>
          <w:lang w:val="ru-RU"/>
        </w:rPr>
      </w:pPr>
    </w:p>
    <w:p w14:paraId="18CB11F3" w14:textId="77777777" w:rsidR="00CE45ED" w:rsidRDefault="00CE45ED">
      <w:pPr>
        <w:spacing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8937C9C" w14:textId="59BBDBF6" w:rsidR="00E73986" w:rsidRDefault="00DD3CF1" w:rsidP="00DD3CF1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Анализ топ-10 товаров</w:t>
      </w:r>
    </w:p>
    <w:p w14:paraId="16F24589" w14:textId="53218454" w:rsidR="003F38F2" w:rsidRPr="003F38F2" w:rsidRDefault="003F38F2" w:rsidP="003F38F2">
      <w:pPr>
        <w:ind w:left="360"/>
        <w:rPr>
          <w:lang w:val="ru-RU"/>
        </w:rPr>
      </w:pPr>
      <w:r>
        <w:rPr>
          <w:lang w:val="ru-RU"/>
        </w:rPr>
        <w:t xml:space="preserve">1-3 графики подтверждают, что модели бренда </w:t>
      </w:r>
      <w:r>
        <w:rPr>
          <w:noProof/>
          <w:lang w:val="en-US"/>
        </w:rPr>
        <w:t>Galosha</w:t>
      </w:r>
      <w:r>
        <w:rPr>
          <w:noProof/>
          <w:lang w:val="ru-RU"/>
        </w:rPr>
        <w:t xml:space="preserve"> лидируют по основным показателям. 4 график </w:t>
      </w:r>
      <w:r>
        <w:rPr>
          <w:lang w:val="ru-RU"/>
        </w:rPr>
        <w:t xml:space="preserve">подтверждает, что модели бренда </w:t>
      </w:r>
      <w:r>
        <w:rPr>
          <w:noProof/>
          <w:lang w:val="en-US"/>
        </w:rPr>
        <w:t>Asic</w:t>
      </w:r>
      <w:r>
        <w:rPr>
          <w:noProof/>
          <w:lang w:val="ru-RU"/>
        </w:rPr>
        <w:t xml:space="preserve"> имеют наибольшую стоимость.</w:t>
      </w:r>
    </w:p>
    <w:p w14:paraId="10D35576" w14:textId="6DF2E7EA" w:rsidR="00DD3CF1" w:rsidRDefault="00DD3CF1" w:rsidP="00DD3CF1">
      <w:pPr>
        <w:pStyle w:val="a6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7415A66F" wp14:editId="1AB7F3EF">
            <wp:simplePos x="0" y="0"/>
            <wp:positionH relativeFrom="margin">
              <wp:align>right</wp:align>
            </wp:positionH>
            <wp:positionV relativeFrom="paragraph">
              <wp:posOffset>194647</wp:posOffset>
            </wp:positionV>
            <wp:extent cx="6623685" cy="3250565"/>
            <wp:effectExtent l="0" t="0" r="5715" b="698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213C1" w14:textId="061B37F2" w:rsidR="00DD3CF1" w:rsidRDefault="00DD3CF1" w:rsidP="00DD3CF1">
      <w:pPr>
        <w:pStyle w:val="a6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Предсказание для топ-5 товаров по продажам</w:t>
      </w:r>
    </w:p>
    <w:p w14:paraId="5EAD0CB8" w14:textId="297C0618" w:rsidR="00DD3CF1" w:rsidRDefault="00DD3CF1" w:rsidP="00DD3CF1">
      <w:pPr>
        <w:pStyle w:val="a6"/>
        <w:rPr>
          <w:lang w:val="ru-RU"/>
        </w:rPr>
      </w:pPr>
    </w:p>
    <w:p w14:paraId="2E26B8A1" w14:textId="7461D1E7" w:rsidR="00DD3CF1" w:rsidRPr="00DD3CF1" w:rsidRDefault="00C705EC" w:rsidP="00DD3CF1">
      <w:pPr>
        <w:pStyle w:val="a6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9504" behindDoc="0" locked="0" layoutInCell="1" allowOverlap="1" wp14:anchorId="761B3B38" wp14:editId="68623032">
            <wp:simplePos x="0" y="0"/>
            <wp:positionH relativeFrom="margin">
              <wp:align>center</wp:align>
            </wp:positionH>
            <wp:positionV relativeFrom="paragraph">
              <wp:posOffset>2134196</wp:posOffset>
            </wp:positionV>
            <wp:extent cx="4816475" cy="2408555"/>
            <wp:effectExtent l="0" t="0" r="317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На данных графиках представлены графики продаж по историческим данным для топ-5 моделей по продажам и прогноз, который реализуется с помощью модели линейной регрессии. Можно заметить, что графики для всех моделей имеют похожую структуру</w:t>
      </w:r>
      <w:r w:rsidR="00B21125">
        <w:rPr>
          <w:lang w:val="ru-RU"/>
        </w:rPr>
        <w:t>,</w:t>
      </w:r>
      <w:r>
        <w:rPr>
          <w:lang w:val="ru-RU"/>
        </w:rPr>
        <w:t xml:space="preserve"> с</w:t>
      </w:r>
      <w:r w:rsidR="00B21125">
        <w:rPr>
          <w:lang w:val="ru-RU"/>
        </w:rPr>
        <w:t xml:space="preserve"> наибольшими продажами в конце весны начале лета и пиком в январе. Прогнозы показывают рост продаж для всех моделей. Можно предположить, что характер зависимости будет сохраняться и продажи будут увеличиваться.</w:t>
      </w:r>
    </w:p>
    <w:p w14:paraId="574DCC8C" w14:textId="236B7C44" w:rsidR="00DD3CF1" w:rsidRPr="00DD3CF1" w:rsidRDefault="00C705EC" w:rsidP="00DD3CF1">
      <w:pPr>
        <w:pStyle w:val="a6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74624" behindDoc="0" locked="0" layoutInCell="1" allowOverlap="1" wp14:anchorId="66F1DCA6" wp14:editId="6D8B0C59">
            <wp:simplePos x="0" y="0"/>
            <wp:positionH relativeFrom="margin">
              <wp:align>center</wp:align>
            </wp:positionH>
            <wp:positionV relativeFrom="paragraph">
              <wp:posOffset>6585468</wp:posOffset>
            </wp:positionV>
            <wp:extent cx="4318635" cy="2158365"/>
            <wp:effectExtent l="0" t="0" r="571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73600" behindDoc="0" locked="0" layoutInCell="1" allowOverlap="1" wp14:anchorId="3F349D96" wp14:editId="4DCA237D">
            <wp:simplePos x="0" y="0"/>
            <wp:positionH relativeFrom="margin">
              <wp:align>center</wp:align>
            </wp:positionH>
            <wp:positionV relativeFrom="paragraph">
              <wp:posOffset>4392321</wp:posOffset>
            </wp:positionV>
            <wp:extent cx="4229735" cy="211518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72576" behindDoc="0" locked="0" layoutInCell="1" allowOverlap="1" wp14:anchorId="07C7228A" wp14:editId="1D5054C6">
            <wp:simplePos x="0" y="0"/>
            <wp:positionH relativeFrom="margin">
              <wp:align>center</wp:align>
            </wp:positionH>
            <wp:positionV relativeFrom="paragraph">
              <wp:posOffset>2313318</wp:posOffset>
            </wp:positionV>
            <wp:extent cx="4253230" cy="2126615"/>
            <wp:effectExtent l="0" t="0" r="0" b="698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8F2">
        <w:rPr>
          <w:noProof/>
          <w:lang w:val="ru-RU"/>
        </w:rPr>
        <w:drawing>
          <wp:anchor distT="0" distB="0" distL="114300" distR="114300" simplePos="0" relativeHeight="251676672" behindDoc="0" locked="0" layoutInCell="1" allowOverlap="1" wp14:anchorId="18082BE8" wp14:editId="12C7BFBD">
            <wp:simplePos x="0" y="0"/>
            <wp:positionH relativeFrom="margin">
              <wp:align>center</wp:align>
            </wp:positionH>
            <wp:positionV relativeFrom="paragraph">
              <wp:posOffset>130</wp:posOffset>
            </wp:positionV>
            <wp:extent cx="4651000" cy="23255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000" cy="23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8F2">
        <w:rPr>
          <w:noProof/>
          <w:lang w:val="ru-RU"/>
        </w:rPr>
        <w:t xml:space="preserve"> </w:t>
      </w:r>
    </w:p>
    <w:sectPr w:rsidR="00DD3CF1" w:rsidRPr="00DD3CF1" w:rsidSect="00E73986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83EE3"/>
    <w:multiLevelType w:val="hybridMultilevel"/>
    <w:tmpl w:val="BDFABB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86"/>
    <w:rsid w:val="000A43B5"/>
    <w:rsid w:val="002C10CC"/>
    <w:rsid w:val="002F7FDF"/>
    <w:rsid w:val="003F38F2"/>
    <w:rsid w:val="005A0EF7"/>
    <w:rsid w:val="00857316"/>
    <w:rsid w:val="008805D6"/>
    <w:rsid w:val="009E0C21"/>
    <w:rsid w:val="00AB0055"/>
    <w:rsid w:val="00B21125"/>
    <w:rsid w:val="00C705EC"/>
    <w:rsid w:val="00CC4A4F"/>
    <w:rsid w:val="00CE45ED"/>
    <w:rsid w:val="00DD3CF1"/>
    <w:rsid w:val="00E7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19FFA"/>
  <w15:chartTrackingRefBased/>
  <w15:docId w15:val="{9D1023D1-E5D6-4129-977E-C501ADCA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986"/>
    <w:pPr>
      <w:spacing w:line="240" w:lineRule="auto"/>
      <w:jc w:val="both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УСР"/>
    <w:basedOn w:val="a"/>
    <w:link w:val="a4"/>
    <w:qFormat/>
    <w:rsid w:val="008805D6"/>
    <w:pPr>
      <w:spacing w:beforeAutospacing="1" w:after="0" w:afterAutospacing="1"/>
    </w:pPr>
    <w:rPr>
      <w:rFonts w:ascii="Roboto" w:eastAsia="SimSun" w:hAnsi="Roboto"/>
      <w:b/>
      <w:color w:val="4472C4" w:themeColor="accent1"/>
      <w:kern w:val="1"/>
      <w:szCs w:val="24"/>
    </w:rPr>
  </w:style>
  <w:style w:type="character" w:customStyle="1" w:styleId="a4">
    <w:name w:val="Для УСР Знак"/>
    <w:basedOn w:val="a0"/>
    <w:link w:val="a3"/>
    <w:rsid w:val="008805D6"/>
    <w:rPr>
      <w:rFonts w:ascii="Roboto" w:eastAsia="SimSun" w:hAnsi="Roboto"/>
      <w:b/>
      <w:color w:val="4472C4" w:themeColor="accent1"/>
      <w:kern w:val="1"/>
      <w:sz w:val="24"/>
      <w:szCs w:val="24"/>
    </w:rPr>
  </w:style>
  <w:style w:type="table" w:styleId="a5">
    <w:name w:val="Table Grid"/>
    <w:basedOn w:val="a1"/>
    <w:uiPriority w:val="39"/>
    <w:rsid w:val="00E73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E0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31228-FDF9-4E9A-8222-E79146BF6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Svyatoslav Stelmakh</cp:lastModifiedBy>
  <cp:revision>5</cp:revision>
  <dcterms:created xsi:type="dcterms:W3CDTF">2025-12-22T12:55:00Z</dcterms:created>
  <dcterms:modified xsi:type="dcterms:W3CDTF">2025-12-23T12:34:00Z</dcterms:modified>
</cp:coreProperties>
</file>