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7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4"/>
          <w:u w:val="single"/>
        </w:rPr>
        <w:t>Learning Module 19: Mortgage Backed Security (MBS) Instrument and</w:t>
      </w:r>
    </w:p>
    <w:p>
      <w:pPr>
        <w:autoSpaceDN w:val="0"/>
        <w:autoSpaceDE w:val="0"/>
        <w:widowControl/>
        <w:spacing w:line="240" w:lineRule="auto" w:before="58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4"/>
          <w:u w:val="single"/>
        </w:rPr>
        <w:t>Market Features</w:t>
      </w:r>
    </w:p>
    <w:p>
      <w:pPr>
        <w:autoSpaceDN w:val="0"/>
        <w:autoSpaceDE w:val="0"/>
        <w:widowControl/>
        <w:spacing w:line="262" w:lineRule="auto" w:before="358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Q.28 Which of the following statements is least likely correct regarding mortgage-back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securities?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risk of prepayment typically occurs in declining rate environments.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When you invest in a mortgage-backed security, you are indirectly lending money to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homebuyer or business.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Commercial mortgage-backed securities tend to be less volatile and complex than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residential mortgage-backed securities.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Commercial mortgage-backed tends to be more complex and volatile than RMBS due to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underlying properties being more diverse and having more complex financing structures.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Commercial mortgage-backed securities also tend to have higher default rates than residential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mortgage-backed securities, as commercial properties are more sensitive to economic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market conditions.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The risk of prepayment occurs when borrowers refinance their mortgages or sell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their homes, which tends to happen more frequently in declining rate environments.</w:t>
      </w:r>
    </w:p>
    <w:p>
      <w:pPr>
        <w:autoSpaceDN w:val="0"/>
        <w:autoSpaceDE w:val="0"/>
        <w:widowControl/>
        <w:spacing w:line="257" w:lineRule="auto" w:before="224" w:after="0"/>
        <w:ind w:left="14" w:right="88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When investors buy mortgage-backed security, they are buying a portion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cash flows from a pool of mortgages. These mortgages are usually issued to homebuyers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businesses and are backed by real estate property as collateral.</w:t>
      </w:r>
    </w:p>
    <w:p>
      <w:pPr>
        <w:autoSpaceDN w:val="0"/>
        <w:autoSpaceDE w:val="0"/>
        <w:widowControl/>
        <w:spacing w:line="262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19: Mortgage-Backed Security (MBS)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Instrument and Market Features, LOS (c) Describe types and characteristics of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residential mortgage-backed securities, including mortgage pass-through securities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and collateralized mortgage obligations, and explain the cash flows and risks for each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type.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9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302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9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Q.956 From which of the following sources can a lender most likely recover money in the case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default in non-recourse commercial mortgage loans?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Borrower’s other assets.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Equity shares owned by the borrower.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Proceeds from the sale of the mortgaged property.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non-recourse loan is a Loan in which the lender does not have a shortfall claim against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borrower, so the lender can look only to the property to recover the outstanding mortgage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balance. In the case of non-recourse type loans, lenders can recover money only out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proceeds from the sale of the property. Since the mortgaged property is the collateral in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commercial mortgage loan, it is the only asset the lender can go after. If it were a recourse loan,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lender would have gone after both the mortgaged property and the borrower’s equity shares;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is because recourse loans allow a lender to go after a borrower’s other assets if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collateral fails to settle the loan amount.</w:t>
      </w:r>
    </w:p>
    <w:p>
      <w:pPr>
        <w:autoSpaceDN w:val="0"/>
        <w:autoSpaceDE w:val="0"/>
        <w:widowControl/>
        <w:spacing w:line="262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support tranche in a CMO plays a secondary role to the PAC tranche.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primary function is to absorb the variability in prepayment rates that exceed the predefined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bands protecting the PAC tranche. By doing so, the support tranche takes on additional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prepayment and extension risk, ensuring that the PAC tranche's cash flow remains more stable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predictable. This additional risk exposure typically results in a higher yield for the support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tranche compared to the PAC tranche, compensating investors for the increased uncertainty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cash flow timing.</w:t>
      </w:r>
    </w:p>
    <w:p>
      <w:pPr>
        <w:autoSpaceDN w:val="0"/>
        <w:autoSpaceDE w:val="0"/>
        <w:widowControl/>
        <w:spacing w:line="262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floating rate tranche in a CMO offers a coupon rate that adjusts periodically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based on a reference interest rate, such as the London Interbank Offered Rate (LIBOR) or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Secured Overnight Financing Rate (SOFR). This feature makes the floating rate tranche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appealing to investors who are concerned about interest rate risk, as the periodic adjustments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coupon rate help to mitigate the impact of changes in market interest rates.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19: Mortgage-Backed Security (MBS)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Instrument and Market Features, LOS (b) Describe fundamental features of residential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mortgage loans that are securitized.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4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303</w:t>
      </w:r>
    </w:p>
    <w:p>
      <w:pPr>
        <w:autoSpaceDN w:val="0"/>
        <w:autoSpaceDE w:val="0"/>
        <w:widowControl/>
        <w:spacing w:line="240" w:lineRule="auto" w:before="82" w:after="0"/>
        <w:ind w:left="0" w:right="8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Q.959 Which of the following tranche most likely has the highest priority in receiving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repayment of the principal amount from the collateral in the case of a Collateralized Mortgage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Obligation (CMO)?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Support tranche.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Floating rate tranche.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Planned amortization class.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planned amortization class has the priority over all other classes for the repayment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principal from the collateral.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support tranche is a tranche that provides payment support to a PAC tranche.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 case of any extension or contraction risks, the support tranche will absorb them.</w:t>
      </w:r>
    </w:p>
    <w:p>
      <w:pPr>
        <w:autoSpaceDN w:val="0"/>
        <w:autoSpaceDE w:val="0"/>
        <w:widowControl/>
        <w:spacing w:line="257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floating rate tranche is a CMO tranche in which the monthly coupon rate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typically set equal to a reference rate such as LIBOR. It is mainly designed to attract investors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who prefer to buy variable rate securities.</w:t>
      </w:r>
    </w:p>
    <w:p>
      <w:pPr>
        <w:autoSpaceDN w:val="0"/>
        <w:autoSpaceDE w:val="0"/>
        <w:widowControl/>
        <w:spacing w:line="262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19: Mortgage-Backed Security (MBS)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Instrument and Market Features, LOS (c) Describe types and characteristics of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residential mortgage-backed securities, including mortgage pass-through securities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and collateralized mortgage obligations, and explain the cash flows and risks for each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type.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0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304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Q.961 Which of the following are most likely considered as weights while determining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weighted average maturity of a mortgage pass-through security?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Original mortgage balance.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Outstanding mortgage balance.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Time to maturity as a percentage of the total life of the security.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7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weighted average maturity is simply the weighted average amount of time until the maturity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the mortgage-backed security. It is determined by weighting the remaining number of months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to maturity for each mortgage loan by the amount of the outstanding mortgage balance.</w:t>
      </w:r>
    </w:p>
    <w:p>
      <w:pPr>
        <w:autoSpaceDN w:val="0"/>
        <w:autoSpaceDE w:val="0"/>
        <w:widowControl/>
        <w:spacing w:line="262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Using the original mortgage balance to determine the weighted average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maturity of a mortgage pass-through security does not accurately reflect the current state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mortgage pool. Over time, mortgage holders make principal repayments, and some may prepay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their mortgages entirely. These actions reduce the outstanding balance of the mortgages, which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should be considered when calculating the WAM. The original mortgage balance does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account for these changes, making it a less accurate measure for determining WAM.</w:t>
      </w:r>
    </w:p>
    <w:p>
      <w:pPr>
        <w:autoSpaceDN w:val="0"/>
        <w:autoSpaceDE w:val="0"/>
        <w:widowControl/>
        <w:spacing w:line="262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the time to maturity as a percentage of the total life of the security might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seem like a logical way to calculate the weighted average maturity, it does not accurately reflect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impact of principal repayments and prepayments on the maturity profile of the mortgage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pool. This method overlooks the fact that the outstanding balance of each mortgage in the pool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can significantly influence the overall maturity. Mortgages with larger outstanding balances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are closer to maturity can have a more substantial impact on the WAM than those with smaller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balances or longer times to maturity.</w:t>
      </w:r>
    </w:p>
    <w:p>
      <w:pPr>
        <w:autoSpaceDN w:val="0"/>
        <w:autoSpaceDE w:val="0"/>
        <w:widowControl/>
        <w:spacing w:line="262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19: Mortgage-Backed Security (MBS)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Instrument and Market Features, LOS (c) Describe types and characteristics of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residential mortgage-backed securities, including mortgage pass-through securities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and collateralized mortgage obligations, and explain the cash flows and risks for each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type.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9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305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Q.962 A mortgage that starts at a fixed rate initially and is converted to a different fixed rate at a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later date is most likely referred to as a: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Hybrid mortgage.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Rollover mortgage.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Convertible mortgage.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mortgage that starts out with a fixed rate and converted to a fixed rate later is referred to as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rollover or renegotiable mortgage. These are often used in Canada, Germany, Denmark, etc.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If the mortgage starts at a fixed rate and is later converted into an adjustable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rate mortgage, then we would say this is a hybrid mortgage.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convertible mortgage is an adjustable-rate loan that gives the borrower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option to convert the loan to a fixed-rate mortgage.</w:t>
      </w:r>
    </w:p>
    <w:p>
      <w:pPr>
        <w:autoSpaceDN w:val="0"/>
        <w:autoSpaceDE w:val="0"/>
        <w:widowControl/>
        <w:spacing w:line="262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19: Mortgage-Backed Security (MBS)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Instrument and Market Features, LOS (c) Describe types and characteristics of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residential mortgage-backed securities, including mortgage pass-through securities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and collateralized mortgage obligations, and explain the cash flows and risks for each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type.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306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Q.2209 A mortgage that has an interest rate that changes based on a market-determined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reference rate such as Libor is most likely called a (an):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Convertible mortgage.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Variable-rate mortgage.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Index-referenced mortgage.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variable-rate mortgage or adjustable-rate mortgage (ARM) has an interest rate that changes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based on a market-determined reference rate such as the Libor.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convertible mortgage, also called an adjustable mortgage rate, allows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borrower the option of converting from a variable-rate to a fixed-rate mortgage after some time.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In an index-referenced mortgage the mortgage rate is periodically reset based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on some refence rate or index predetermined at the lender’s discretion.</w:t>
      </w:r>
    </w:p>
    <w:p>
      <w:pPr>
        <w:autoSpaceDN w:val="0"/>
        <w:autoSpaceDE w:val="0"/>
        <w:widowControl/>
        <w:spacing w:line="262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19: Mortgage-Backed Security (MBS)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Instrument and Market Features, LOS (c) Describe types and characteristics of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residential mortgage-backed securities, including mortgage pass-through securities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and collateralized mortgage obligations, and explain the cash flows and risks for each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type.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307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Q.2210 If the lender has no claim against the assets of the borrower except for the collateral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property, the loan is most likely a: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Recourse loan.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Nonrecourse loan.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Non-negotiable loan.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Some mortgage loans are nonrecourse loans, which means the lender has no claim against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assets of the borrower except for the collateral property itself.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recourse loan gives the issuer the right to go after the borrower’s other assets,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not just the asset used as collateral.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non-negotiable loan is a loan that is not transferable between parties,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example, a government savings bond.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19: Mortgage-Backed Security (MBS)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Instrument and Market Features, LOS (b) Describe fundamental features of residential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mortgage loans that are securitized.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70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308</w:t>
      </w:r>
    </w:p>
    <w:p>
      <w:pPr>
        <w:autoSpaceDN w:val="0"/>
        <w:autoSpaceDE w:val="0"/>
        <w:widowControl/>
        <w:spacing w:line="240" w:lineRule="auto" w:before="82" w:after="0"/>
        <w:ind w:left="0" w:right="8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Q.2211 An investor in mortgage-backed securities (MBS) who is interested in long-term gains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should most likely invest in: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Tranche I.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Tranche III.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Any of the tranches since mortgage-backed securities have long durations.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Tranche III has the least amount of prepayment risk. Thus, there is a chance that the investor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will be able to hold on to the investment for a longer time horizon. Tranche one absorbs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prepayment risk before it gets to the senior tranches. An investor investing in tranche one may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not be able to hold on to the investment for long.</w:t>
      </w:r>
    </w:p>
    <w:p>
      <w:pPr>
        <w:autoSpaceDN w:val="0"/>
        <w:autoSpaceDE w:val="0"/>
        <w:widowControl/>
        <w:spacing w:line="262" w:lineRule="auto" w:before="22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Investing in tranche I of mortgage-backed securities is not the most suitable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option for an investor seeking long-term gains. Tranche I is typically the first to absorb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prepayment risk. This means that in periods of declining interest rates, when prepayments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increase, tranche I investors are the first to receive these prepayments. While this might seem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advantageous, it actually reduces the duration of the investment, as the principal is returned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faster than expected.</w:t>
      </w:r>
    </w:p>
    <w:p>
      <w:pPr>
        <w:autoSpaceDN w:val="0"/>
        <w:autoSpaceDE w:val="0"/>
        <w:widowControl/>
        <w:spacing w:line="259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They have long durations is misleading. While it's true that MBS can have long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durations, the impact of prepayment risk varies significantly across different tranches. Tranches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are structured to distribute prepayment risk in a way that affects their duration and yield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differently. Therefore, not all tranches are equally suitable for investors seeking long-term gains.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19: Mortgage-Backed Security (MBS)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Instrument and Market Features, LOS (a) Define prepayment risk and describe time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tranching structures in securitizations and their purpose.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0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309</w:t>
      </w:r>
    </w:p>
    <w:p>
      <w:pPr>
        <w:autoSpaceDN w:val="0"/>
        <w:autoSpaceDE w:val="0"/>
        <w:widowControl/>
        <w:spacing w:line="240" w:lineRule="auto" w:before="82" w:after="0"/>
        <w:ind w:left="0" w:right="7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Q.2213 A financial website presents the following information: “The pass-through rate (i.e.,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coupon rate on the mortgage-backed security (MBS), also called its net interest or net coupon)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always lower than the mortgage rate of the underlying mortgages in the pool.” Is the statement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accurate?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Yes.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No, because pass-through rates are always equal to the mortgage rates.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No, because pass-through rates are always higher than the mortgage rates.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statement is accurate. The pass-through rate (i.e., the coupon rate on the MBS, also called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its net interest or net coupon) is always lower than the mortgage rate of the underlying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mortgages in the pool. The pass-through rate is lower because of the deductions of management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other fees from the interest paid on mortgages.</w:t>
      </w:r>
    </w:p>
    <w:p>
      <w:pPr>
        <w:autoSpaceDN w:val="0"/>
        <w:autoSpaceDE w:val="0"/>
        <w:widowControl/>
        <w:spacing w:line="259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suggests that pass-through rates are always equal to the mortgage rates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underlying mortgages. This overlooks the deductions for servicing and management fees,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adjustments for credit risk, and the effects of MBS structuring, all of which contribute to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pass-through rate being lower than the mortgage rates.</w:t>
      </w:r>
    </w:p>
    <w:p>
      <w:pPr>
        <w:autoSpaceDN w:val="0"/>
        <w:autoSpaceDE w:val="0"/>
        <w:widowControl/>
        <w:spacing w:line="259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asserts that pass-through rates are always higher than the mortgage rates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underlying mortgages. This is contrary to the operational reality of MBS, where the pass-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through rate is reduced due to various deductions and adjustments, making it lower than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mortgage rates of the underlying assets.</w:t>
      </w:r>
    </w:p>
    <w:p>
      <w:pPr>
        <w:autoSpaceDN w:val="0"/>
        <w:autoSpaceDE w:val="0"/>
        <w:widowControl/>
        <w:spacing w:line="262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19: Mortgage-Backed Security (MBS)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Instrument and Market Features, LOS (c) Describe types and characteristics of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residential mortgage-backed securities, including mortgage pass-through securities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and collateralized mortgage obligations, and explain the cash flows and risks for each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type.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4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310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Q.2214 The risk that prepayments on an MBS will be slower than expected is most likely called: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Default risk.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Extension risk.</w:t>
      </w:r>
    </w:p>
    <w:p>
      <w:pPr>
        <w:autoSpaceDN w:val="0"/>
        <w:tabs>
          <w:tab w:pos="794" w:val="left"/>
        </w:tabs>
        <w:autoSpaceDE w:val="0"/>
        <w:widowControl/>
        <w:spacing w:line="365" w:lineRule="auto" w:before="246" w:after="0"/>
        <w:ind w:left="14" w:right="7200" w:firstLine="0"/>
        <w:jc w:val="left"/>
      </w:pP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Contraction risk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40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risk that prepayments will be slower than expected is called extension risk.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Default risk is the risk that a borrower will not make the required payments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their debt obligation.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tThe risk that prepayments will be more rapid than expected is called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contraction risk.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19: Mortgage-Backed Security (MBS)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Instrument and Market Features, LOS (d) Describe characteristics and risks of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commercial mortgage-backed securities.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34" w:val="left"/>
        </w:tabs>
        <w:autoSpaceDE w:val="0"/>
        <w:widowControl/>
        <w:spacing w:line="288" w:lineRule="auto" w:before="7634" w:after="0"/>
        <w:ind w:left="4784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311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0" w:right="0" w:firstLine="14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Q.2216 During periods of falling interest rates, the refinancing of mortgage loans will most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likely: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Accelerate prepayments and reduce the average life of the MBS.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Decelerate prepayments and increase the average life of the MBS.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Accelerate prepayments, but the average life of the MBS remains unchanged.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7" w:lineRule="auto" w:before="726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During periods of falling interest rates, the refinancing of mortgage loans will accelerate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prepayments and reduce the average life of the MBS.The average life decreases because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homeowners will want to refinance their loans more when the interest rates are lower.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With rising interest rates, prepayments will be lower than expected and this will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increase the average life of the MBS.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Accelerated prepayments will have an impact on the average life of the MBS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it will therefore not remain unchanged.</w:t>
      </w:r>
    </w:p>
    <w:p>
      <w:pPr>
        <w:autoSpaceDN w:val="0"/>
        <w:autoSpaceDE w:val="0"/>
        <w:widowControl/>
        <w:spacing w:line="262" w:lineRule="auto" w:before="224" w:after="0"/>
        <w:ind w:left="0" w:right="2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19: Mortgage-Backed Security (MBS)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Instrument and Market Features, LOS (c) Describe types and characteristics of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residential mortgage-backed securities, including mortgage pass-through securities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and collateralized mortgage obligations, and explain the cash flows and risks for each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type.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3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312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4" w:right="8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Q.2217 Identify the structure of the Collateralized Mortgage Obligation (CMO) associated with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following. “There are two tranches. Both tranches receive interest payments at a specified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coupon rate, but all principal payments (both scheduled payments and prepayments) are paid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Tranche I until its principal is paid off.”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Floating Rate CMO.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Sequential Pay CMO.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Planned Amortization Class CMO.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7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One way to reapportion the prepayment risk inherent in the underlying pass-through MBS is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separate the cash flows into tranches that are retired sequentially (i.e., create a sequential pay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CMO). The given is an example of a sequential pay CMO.</w:t>
      </w:r>
    </w:p>
    <w:p>
      <w:pPr>
        <w:autoSpaceDN w:val="0"/>
        <w:autoSpaceDE w:val="0"/>
        <w:widowControl/>
        <w:spacing w:line="257" w:lineRule="auto" w:before="226" w:after="0"/>
        <w:ind w:left="14" w:right="8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a sequential pay CMO, a tranche will receive interest payments provided that its principal has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not been completely paid off. Principal repayments are made in order of seniority (the principal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of the senior-most tranche has to be settled before that of a junior tranche can be settled.)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floating-rate CMO has a variable interest rate. The interest rate set at a basis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point spread over LIBOR is usually reset quarterly.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planned amortization class CMO is a way of protecting investors from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prepayment risk; this is done by coming up with a steady payment schedule in advance.</w:t>
      </w:r>
    </w:p>
    <w:p>
      <w:pPr>
        <w:autoSpaceDN w:val="0"/>
        <w:autoSpaceDE w:val="0"/>
        <w:widowControl/>
        <w:spacing w:line="262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19: Mortgage-Backed Security (MBS)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Instrument and Market Features, LOS (c) Describe types and characteristics of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residential mortgage-backed securities, including mortgage pass-through securities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and collateralized mortgage obligations, and explain the cash flows and risks for each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type.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7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313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8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Q.2218 In a planned amortization class (PAC) collateralized mortgage obligation (CMO), when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compared to the underlying mortgage-backed security, the planned amortization class (PAC)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tranches: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Have reduced extension risk.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Have reduced contraction risk.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Have both reduced contraction risk and reduced extension risk.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planned amortization class (PAC) tranche is a sub-type of asset-backed security that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designed to protect investors from prepayment risk and extension risk. It is structured to make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predictable payments, regardless of actual prepayments to the underlying MBS. The PAC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tranches have both reduced contraction risk and reduced extension risk compared to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underlying MBS. Extension risk is the risk that when interest rates rise, prepayments will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lower than expected and contraction risk the risk that when interest rates decline homeowners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will then refinance at the available lower interest rates.</w:t>
      </w:r>
    </w:p>
    <w:p>
      <w:pPr>
        <w:autoSpaceDN w:val="0"/>
        <w:autoSpaceDE w:val="0"/>
        <w:widowControl/>
        <w:spacing w:line="259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it is true that PAC tranches have reduced extension risk, stating that they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only have reduced extension risk overlooks the equally important benefit of reduced contraction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risk. PAC tranches are specifically engineered to mitigate both types of prepayment risk, offering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 more balanced protection to investors against the unpredictability of prepayment behaviors.</w:t>
      </w:r>
    </w:p>
    <w:p>
      <w:pPr>
        <w:autoSpaceDN w:val="0"/>
        <w:autoSpaceDE w:val="0"/>
        <w:widowControl/>
        <w:spacing w:line="259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Similar to option A, this choice only acknowledges the reduction in contraction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risk, neglecting the simultaneous reduction in extension risk provided by PAC tranches.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unique structure of PAC tranches is designed to shield investors from both the acceleration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deceleration of prepayment speeds, ensuring a more predictable and stable investment outcome.</w:t>
      </w:r>
    </w:p>
    <w:p>
      <w:pPr>
        <w:autoSpaceDN w:val="0"/>
        <w:autoSpaceDE w:val="0"/>
        <w:widowControl/>
        <w:spacing w:line="262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19: Mortgage-Backed Security (MBS)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Instrument and Market Features, LOS (c) Describe types and characteristics of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residential mortgage-backed securities, including mortgage pass-through securities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and collateralized mortgage obligations, and explain the cash flows and risks for each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type.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2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Q.2219 A method for addressing a decrease in the level of credit protection provided by junior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tranches as prepayments or defaults occur in a senior/subordinated structure is called: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Credit tranching.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Credit enhancements.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Shifting interest mechanism.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40" w:lineRule="auto" w:before="7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314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57" w:lineRule="auto" w:before="0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shifting interest mechanism is a method for addressing a decrease in the level of credit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protection provided by junior tranches as prepayments or defaults occur in a senior/subordinated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structure. We will use the example below to understand better the shifting interest mechanism.</w:t>
      </w:r>
    </w:p>
    <w:p>
      <w:pPr>
        <w:autoSpaceDN w:val="0"/>
        <w:autoSpaceDE w:val="0"/>
        <w:widowControl/>
        <w:spacing w:line="240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Suppose we have a tranche structure of: senior - $50, subordinate - $15.</w:t>
      </w:r>
    </w:p>
    <w:p>
      <w:pPr>
        <w:autoSpaceDN w:val="0"/>
        <w:autoSpaceDE w:val="0"/>
        <w:widowControl/>
        <w:spacing w:line="240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percentage of credit enhancements to the senior tranche (subordinate interest),</w:t>
      </w:r>
    </w:p>
    <w:p>
      <w:pPr>
        <w:autoSpaceDN w:val="0"/>
        <w:tabs>
          <w:tab w:pos="4414" w:val="left"/>
          <w:tab w:pos="5174" w:val="left"/>
        </w:tabs>
        <w:autoSpaceDE w:val="0"/>
        <w:widowControl/>
        <w:spacing w:line="245" w:lineRule="auto" w:before="346" w:after="0"/>
        <w:ind w:left="4134" w:right="4032" w:firstLine="0"/>
        <w:jc w:val="left"/>
      </w:pP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$15 </w:t>
      </w:r>
      <w:r>
        <w:br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23%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$ (50+ 15)</w:t>
      </w:r>
    </w:p>
    <w:p>
      <w:pPr>
        <w:autoSpaceDN w:val="0"/>
        <w:autoSpaceDE w:val="0"/>
        <w:widowControl/>
        <w:spacing w:line="257" w:lineRule="auto" w:before="406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Now assume that the firm suffers losses of $5. Since the loss is less than $15, it will be absorbed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by the subordinate tranche. The structure will, therefore, change to: Senior - $50, subordinate 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$10.</w:t>
      </w:r>
    </w:p>
    <w:p>
      <w:pPr>
        <w:autoSpaceDN w:val="0"/>
        <w:autoSpaceDE w:val="0"/>
        <w:widowControl/>
        <w:spacing w:line="240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percentage of credit enhancement to the senior tranche (subordinate interest),</w:t>
      </w:r>
    </w:p>
    <w:p>
      <w:pPr>
        <w:autoSpaceDN w:val="0"/>
        <w:tabs>
          <w:tab w:pos="4254" w:val="left"/>
          <w:tab w:pos="4994" w:val="left"/>
        </w:tabs>
        <w:autoSpaceDE w:val="0"/>
        <w:widowControl/>
        <w:spacing w:line="245" w:lineRule="auto" w:before="346" w:after="0"/>
        <w:ind w:left="3974" w:right="3888" w:firstLine="0"/>
        <w:jc w:val="left"/>
      </w:pP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$10 </w:t>
      </w:r>
      <w:r>
        <w:br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16.67%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$(50 + 10)</w:t>
      </w:r>
    </w:p>
    <w:p>
      <w:pPr>
        <w:autoSpaceDN w:val="0"/>
        <w:autoSpaceDE w:val="0"/>
        <w:widowControl/>
        <w:spacing w:line="259" w:lineRule="auto" w:before="40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percentage of credit enhancement to the senior tranche (subordinate interest) has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decreased (20% to 16.67%) implying that the senior tranche now has less protection. To bring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protection back up to 20%; the senior tranche amount will have to be paid down (reduce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loan over time by making partial payments towards it).</w:t>
      </w:r>
    </w:p>
    <w:p>
      <w:pPr>
        <w:autoSpaceDN w:val="0"/>
        <w:autoSpaceDE w:val="0"/>
        <w:widowControl/>
        <w:spacing w:line="257" w:lineRule="auto" w:before="2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point of a shifting interest mechanism is to maintain a certain level of protection to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senior tranche by reducing their loan amount over time (paying them down) earlier than perhaps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would have occurred.</w:t>
      </w:r>
    </w:p>
    <w:p>
      <w:pPr>
        <w:autoSpaceDN w:val="0"/>
        <w:autoSpaceDE w:val="0"/>
        <w:widowControl/>
        <w:spacing w:line="252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Note: subordinate interest is simply an acknowledgment that one party’s interests will be higher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than another one’s in the event of liquidation of the borrower’s assets.</w:t>
      </w:r>
    </w:p>
    <w:p>
      <w:pPr>
        <w:autoSpaceDN w:val="0"/>
        <w:autoSpaceDE w:val="0"/>
        <w:widowControl/>
        <w:spacing w:line="262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Credit tranching is a structuring technique used in the securitization of assets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where different tranches or slices of debt are created with varying degrees of risk and return.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credit tranching plays a crucial role in determining the initial credit enhancement levels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 each tranche, it does not directly address changes in credit protection levels due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prepayments or defaults.</w:t>
      </w:r>
    </w:p>
    <w:p>
      <w:pPr>
        <w:autoSpaceDN w:val="0"/>
        <w:autoSpaceDE w:val="0"/>
        <w:widowControl/>
        <w:spacing w:line="262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Credit enhancements are methods used to improve the creditworthiness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reduce the risk of a financial transaction, thereby making securities more attractive to investors.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Examples of credit enhancements include over-collateralization, insurance, or guarantees from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third parties. While credit enhancements contribute to the initial structuring of credit protection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a securitization, they do not specifically describe the process of adjusting credit protection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response to changes in the asset pool's performance.</w:t>
      </w:r>
    </w:p>
    <w:p>
      <w:pPr>
        <w:autoSpaceDN w:val="0"/>
        <w:autoSpaceDE w:val="0"/>
        <w:widowControl/>
        <w:spacing w:line="262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19: Mortgage-Backed Security (MBS)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Instrument and Market Features, LOS (c) Describe types and characteristics of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residential mortgage-backed securities, including mortgage pass-through securities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and collateralized mortgage obligations, and explain the cash flows and risks for each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type.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315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8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Q.2220 A Planned Amortization Class (PAC) tranche may have an initial collar given as 100 - 300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PSA. This means:</w:t>
      </w:r>
    </w:p>
    <w:p>
      <w:pPr>
        <w:autoSpaceDN w:val="0"/>
        <w:autoSpaceDE w:val="0"/>
        <w:widowControl/>
        <w:spacing w:line="26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The PAC tranche will make its scheduled payments to investors unless the actual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prepayment experience is below 100 PSA.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The PAC tranche will make its scheduled payments to investors unless actual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prepayment experience is above 300 PSA or below 100 PSA.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If the prepayment rate is outside of 100-300 PSA, and payments to a PAC tranche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either sooner or later than promised, the PAC tranche is referred to as a breached PAC.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PAC has an initial collar given as 100 - 300 PSA. This means the PAC will make its scheduled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payments to investors unless actual prepayment experience is outside of these bounds (i.e.,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above 300 PSA or below 100 PSA). If the prepayment rate is outside of these bounds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payments to a PAC tranche are either sooner or later than promised, the PAC tranche is referred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to as a broken PAC.</w:t>
      </w:r>
    </w:p>
    <w:p>
      <w:pPr>
        <w:autoSpaceDN w:val="0"/>
        <w:autoSpaceDE w:val="0"/>
        <w:widowControl/>
        <w:spacing w:line="262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only addresses the scenario where prepayment speeds fall below 100 PSA,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suggesting that only in this case will the PAC tranche fail to make its scheduled payments.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interpretation is incomplete as it does not consider the upper limit of the collar. The PAC tranche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 designed to protect against both faster and slower than expected prepayment speeds, as long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as they fall within the specified collar of 100 - 300 PSA.</w:t>
      </w:r>
    </w:p>
    <w:p>
      <w:pPr>
        <w:autoSpaceDN w:val="0"/>
        <w:autoSpaceDE w:val="0"/>
        <w:widowControl/>
        <w:spacing w:line="262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introduces the term "breached PAC," which is not a standard term used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context of PAC tranches. The option also fails to clearly state that the PAC tranche aims to make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its scheduled payments unless prepayment speeds fall outside the 100 - 300 PSA range.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focus on the consequences of breaching the collar without explaining the protective mechanism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of the collar itself makes this option misleading.</w:t>
      </w:r>
    </w:p>
    <w:p>
      <w:pPr>
        <w:autoSpaceDN w:val="0"/>
        <w:autoSpaceDE w:val="0"/>
        <w:widowControl/>
        <w:spacing w:line="262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19: Mortgage-Backed Security (MBS)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Instrument and Market Features, LOS (c) Describe types and characteristics of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residential mortgage-backed securities, including mortgage pass-through securities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and collateralized mortgage obligations, and explain the cash flows and risks for each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type.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7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316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90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Q.2221 A director at a large Wall Street bank made the following comment on a renowned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business channel: “Support tranches have both more contraction risk and more extension risk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than the underlying mortgage-backed security (MBS), and have a lower promised interest rate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than the planned amortization class (PAC) tranche.” Which of the following statements is most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accurate?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director's comment is accurate.</w:t>
      </w:r>
    </w:p>
    <w:p>
      <w:pPr>
        <w:autoSpaceDN w:val="0"/>
        <w:autoSpaceDE w:val="0"/>
        <w:widowControl/>
        <w:spacing w:line="271" w:lineRule="auto" w:before="246" w:after="0"/>
        <w:ind w:left="79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The director's comment is inaccurate; support tranches have only more extension risk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than the underlying mortgage-backed security (MBS), and have a lower promised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interest rate than the planned amortization class (PAC) tranche.</w:t>
      </w:r>
    </w:p>
    <w:p>
      <w:pPr>
        <w:autoSpaceDN w:val="0"/>
        <w:autoSpaceDE w:val="0"/>
        <w:widowControl/>
        <w:spacing w:line="271" w:lineRule="auto" w:before="246" w:after="0"/>
        <w:ind w:left="79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The director's comment is inaccurate; support tranches have both more contraction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risk and more extension risk than the underlying mortgage-backed security (MBS),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have a higher promised interest rate than the planned amortization class (PAC) tranche.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7" w:lineRule="auto" w:before="7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Support tranches have both more contraction risk and more extension risk than the underlying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mortgage-backed security (MBS), and have a higher promised interest rate than the planned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amortization class (PAC) tranche.</w:t>
      </w:r>
    </w:p>
    <w:p>
      <w:pPr>
        <w:autoSpaceDN w:val="0"/>
        <w:autoSpaceDE w:val="0"/>
        <w:widowControl/>
        <w:spacing w:line="257" w:lineRule="auto" w:before="226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PAC tranches have lower interest rates because they have a scheduled principal paydown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provides investors cash flow certainty and specific average life. Support tranches lack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certainty that is compensated for by a higher interest rate.</w:t>
      </w:r>
    </w:p>
    <w:p>
      <w:pPr>
        <w:autoSpaceDN w:val="0"/>
        <w:autoSpaceDE w:val="0"/>
        <w:widowControl/>
        <w:spacing w:line="257" w:lineRule="auto" w:before="2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Note: Extension risk occurs when interest rates are high, making borrowers take long to pay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back debts. On the other hand, contraction risk occurs when interest rates are low, making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borrowers pay back loans quickly than anticipated.</w:t>
      </w:r>
    </w:p>
    <w:p>
      <w:pPr>
        <w:autoSpaceDN w:val="0"/>
        <w:autoSpaceDE w:val="0"/>
        <w:widowControl/>
        <w:spacing w:line="257" w:lineRule="auto" w:before="224" w:after="0"/>
        <w:ind w:left="14" w:right="9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In reality, the increased risks associated with support tranches—both contraction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extension risks—are compensated by a higher interest rate, not a lower one, compared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PAC tranches.</w:t>
      </w:r>
    </w:p>
    <w:p>
      <w:pPr>
        <w:autoSpaceDN w:val="0"/>
        <w:autoSpaceDE w:val="0"/>
        <w:widowControl/>
        <w:spacing w:line="259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option inaccurately suggests that support tranches only have more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extension risk than the underlying MBS and maintain a lower promised interest rate compared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PAC tranches. However, support tranches are exposed to both more contraction and extension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risks due to their role in absorbing prepayment variability to protect PAC tranches.</w:t>
      </w:r>
    </w:p>
    <w:p>
      <w:pPr>
        <w:autoSpaceDN w:val="0"/>
        <w:autoSpaceDE w:val="0"/>
        <w:widowControl/>
        <w:spacing w:line="262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19: Mortgage-Backed Security (MBS)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Instrument and Market Features, LOS (c) Describe types and characteristics of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residential mortgage-backed securities, including mortgage pass-through securities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and collateralized mortgage obligations, and explain the cash flows and risks for each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type.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6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317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8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Q.2222 A mortgage where a lender can go back to the borrower personally in an attempt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collect any excess of the loan amount above the net proceeds from foreclosing on and selling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property is most likely known as a: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Residential mortgage with recourse.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Residential mortgage without recourse.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Commercial mortgage without recourse.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2" w:lineRule="auto" w:before="726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essential difference between a recourse and non-recourse loan has to do with which assets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lender can go after if a borrower fails to repay a loan. Recourse loans allow the lender to go after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 borrower’s other assets if the collateral fails to pay off the entire loan. On the other hand, non-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recourse loans forbid lenders from going after a borrower’s other assets and allow them to only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go after the asset(s) used as collateral. As a matter of principle, borrowers almost always favor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non-recourse loans, while lenders almost always favor recourse loans.</w:t>
      </w:r>
    </w:p>
    <w:p>
      <w:pPr>
        <w:autoSpaceDN w:val="0"/>
        <w:autoSpaceDE w:val="0"/>
        <w:widowControl/>
        <w:spacing w:line="257" w:lineRule="auto" w:before="226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Therefore, in a residential mortgage with recourse the lender can go back to the borrower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personally in an attempt to collect any excess of the loan amount above the net proceeds from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foreclosing on and selling the property.</w:t>
      </w:r>
    </w:p>
    <w:p>
      <w:pPr>
        <w:autoSpaceDN w:val="0"/>
        <w:autoSpaceDE w:val="0"/>
        <w:widowControl/>
        <w:spacing w:line="262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Suggesting that a residential mortgage without recourse would allow a lender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pursue the borrower personally for any shortfall following the sale of the property is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misunderstanding of the term "without recourse." In a non-recourse loan, the lender's ability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recover the loan amount is strictly limited to the proceeds from the sale of the collateral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property.</w:t>
      </w:r>
    </w:p>
    <w:p>
      <w:pPr>
        <w:autoSpaceDN w:val="0"/>
        <w:autoSpaceDE w:val="0"/>
        <w:widowControl/>
        <w:spacing w:line="259" w:lineRule="auto" w:before="224" w:after="0"/>
        <w:ind w:left="14" w:right="8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commercial mortgage without recourse similarly restricts the lender's ability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recover the loan amount to the proceeds from the sale of the collateral property.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commercial mortgages without recourse, the lender cannot go after the borrower's other assets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 the event of a shortfall following the foreclosure and sale of the property.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19: Mortgage-Backed Security (MBS)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Instrument and Market Features, LOS (b) Describe fundamental features of residential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mortgage loans that are securitized.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4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318</w:t>
      </w:r>
    </w:p>
    <w:p>
      <w:pPr>
        <w:autoSpaceDN w:val="0"/>
        <w:autoSpaceDE w:val="0"/>
        <w:widowControl/>
        <w:spacing w:line="240" w:lineRule="auto" w:before="82" w:after="0"/>
        <w:ind w:left="0" w:right="8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Q.2223 From the perspective of the MBS investor, a higher debt service coverage ratio is: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Favorable.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Unfavorable.</w:t>
      </w:r>
    </w:p>
    <w:p>
      <w:pPr>
        <w:autoSpaceDN w:val="0"/>
        <w:tabs>
          <w:tab w:pos="794" w:val="left"/>
        </w:tabs>
        <w:autoSpaceDE w:val="0"/>
        <w:widowControl/>
        <w:spacing w:line="365" w:lineRule="auto" w:before="246" w:after="0"/>
        <w:ind w:left="14" w:right="5328" w:firstLine="0"/>
        <w:jc w:val="left"/>
      </w:pP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Neither favorable nor unfavorable.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324" w:lineRule="auto" w:before="726" w:after="50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Debt service coverage ratio is a measure of a firm’s available cashflows to pay its current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debt obligations.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It is calculated as:</w:t>
      </w:r>
    </w:p>
    <w:p>
      <w:pPr>
        <w:sectPr>
          <w:pgSz w:w="12240" w:h="15840"/>
          <w:pgMar w:top="588" w:right="108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9" w:lineRule="auto" w:before="0" w:after="0"/>
        <w:ind w:left="0" w:right="4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Debt service coverage ratio =</w:t>
      </w:r>
    </w:p>
    <w:p>
      <w:pPr>
        <w:sectPr>
          <w:type w:val="continuous"/>
          <w:pgSz w:w="12240" w:h="15840"/>
          <w:pgMar w:top="588" w:right="1084" w:bottom="332" w:left="1146" w:header="720" w:footer="720" w:gutter="0"/>
          <w:cols w:num="2" w:equalWidth="0">
            <w:col w:w="4466" w:space="0"/>
            <w:col w:w="5543" w:space="0"/>
          </w:cols>
          <w:docGrid w:linePitch="360"/>
        </w:sectPr>
      </w:pPr>
    </w:p>
    <w:p>
      <w:pPr>
        <w:autoSpaceDN w:val="0"/>
        <w:autoSpaceDE w:val="0"/>
        <w:widowControl/>
        <w:spacing w:line="283" w:lineRule="auto" w:before="0" w:after="406"/>
        <w:ind w:left="48" w:right="72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Property's annual net operating income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debt service (interest and principal payments)</w:t>
      </w:r>
    </w:p>
    <w:p>
      <w:pPr>
        <w:sectPr>
          <w:type w:val="nextColumn"/>
          <w:pgSz w:w="12240" w:h="15840"/>
          <w:pgMar w:top="588" w:right="1084" w:bottom="332" w:left="1146" w:header="720" w:footer="720" w:gutter="0"/>
          <w:cols w:num="2" w:equalWidth="0">
            <w:col w:w="4466" w:space="0"/>
            <w:col w:w="5543" w:space="0"/>
          </w:cols>
          <w:docGrid w:linePitch="360"/>
        </w:sectPr>
      </w:pPr>
    </w:p>
    <w:p>
      <w:pPr>
        <w:autoSpaceDN w:val="0"/>
        <w:autoSpaceDE w:val="0"/>
        <w:widowControl/>
        <w:spacing w:line="257" w:lineRule="auto" w:before="0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indicates greater protection to the lender when it is higher. Debt service coverage ratios below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one indicate that the borrower is not generating sufficient cash flow to make the debt payments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is likely to default.</w:t>
      </w:r>
    </w:p>
    <w:p>
      <w:pPr>
        <w:autoSpaceDN w:val="0"/>
        <w:autoSpaceDE w:val="0"/>
        <w:widowControl/>
        <w:spacing w:line="240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From the perspective of both the lender and the MBS investor, the higher the ratio the better.</w:t>
      </w:r>
    </w:p>
    <w:p>
      <w:pPr>
        <w:autoSpaceDN w:val="0"/>
        <w:autoSpaceDE w:val="0"/>
        <w:widowControl/>
        <w:spacing w:line="259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Suggesting that a higher DSCR is neither favorable nor unfavorable overlooks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fundamental importance of this ratio in assessing the financial health of the property and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associated risk for MBS investors. A higher DSCR directly translates to lower risk and higher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security for the investors, making it a critical factor in investment decisions.</w:t>
      </w:r>
    </w:p>
    <w:p>
      <w:pPr>
        <w:autoSpaceDN w:val="0"/>
        <w:autoSpaceDE w:val="0"/>
        <w:widowControl/>
        <w:spacing w:line="262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option fails to recognize the significance of the DSCR in evaluating the risk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stability of cash flows from mortgage-backed securities. A higher DSCR is unequivocally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favorable for MBS investors as it indicates a strong capacity of the underlying properties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generate income sufficient to cover debt obligations, thereby reducing the risk of default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enhancing the attractiveness of the investment.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19: Mortgage-Backed Security (MBS)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Instrument and Market Features, LOS (b) Describe fundamental features of residential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mortgage loans that are securitized.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0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319</w:t>
      </w:r>
    </w:p>
    <w:p>
      <w:pPr>
        <w:autoSpaceDN w:val="0"/>
        <w:autoSpaceDE w:val="0"/>
        <w:widowControl/>
        <w:spacing w:line="240" w:lineRule="auto" w:before="82" w:after="0"/>
        <w:ind w:left="0" w:right="8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type w:val="continuous"/>
          <w:pgSz w:w="12240" w:h="15840"/>
          <w:pgMar w:top="588" w:right="108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Q.2224 Given a current mortgage amount of $500,000 and a current appraised value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$1,000,000, the loan to value ratio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0.25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0.5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2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2" w:lineRule="auto" w:before="726" w:after="28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Loan-to-value ratio compares the loan amount on the property to its current fair market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appraisal value.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14.0" w:type="dxa"/>
      </w:tblPr>
      <w:tblGrid>
        <w:gridCol w:w="5005"/>
        <w:gridCol w:w="5005"/>
      </w:tblGrid>
      <w:tr>
        <w:trPr>
          <w:trHeight w:hRule="exact" w:val="674"/>
        </w:trPr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20" w:after="0"/>
              <w:ind w:left="0" w:right="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LTV R =</w:t>
            </w:r>
          </w:p>
        </w:tc>
        <w:tc>
          <w:tcPr>
            <w:tcW w:type="dxa" w:w="5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60" w:after="0"/>
              <w:ind w:left="6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Current mortgage amount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500,000</w:t>
            </w:r>
          </w:p>
          <w:p>
            <w:pPr>
              <w:autoSpaceDN w:val="0"/>
              <w:tabs>
                <w:tab w:pos="3680" w:val="left"/>
              </w:tabs>
              <w:autoSpaceDE w:val="0"/>
              <w:widowControl/>
              <w:spacing w:line="259" w:lineRule="auto" w:before="0" w:after="0"/>
              <w:ind w:left="24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 0.5</w:t>
            </w:r>
          </w:p>
          <w:p>
            <w:pPr>
              <w:autoSpaceDN w:val="0"/>
              <w:tabs>
                <w:tab w:pos="2680" w:val="left"/>
              </w:tabs>
              <w:autoSpaceDE w:val="0"/>
              <w:widowControl/>
              <w:spacing w:line="240" w:lineRule="auto" w:before="0" w:after="0"/>
              <w:ind w:left="6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Current appraised value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1, 000, 000</w:t>
            </w:r>
          </w:p>
        </w:tc>
      </w:tr>
    </w:tbl>
    <w:p>
      <w:pPr>
        <w:autoSpaceDN w:val="0"/>
        <w:autoSpaceDE w:val="0"/>
        <w:widowControl/>
        <w:spacing w:line="259" w:lineRule="auto" w:before="3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option suggests an LTVR of 0.25, which would imply that the current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mortgage amount is only 25% of the property's appraised value. This is not accurate based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given figures. An LTVR of 0.25 would require either a lower mortgage amount or a higher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property value than those provided in the scenario.</w:t>
      </w:r>
    </w:p>
    <w:p>
      <w:pPr>
        <w:autoSpaceDN w:val="0"/>
        <w:autoSpaceDE w:val="0"/>
        <w:widowControl/>
        <w:spacing w:line="259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option suggests an LTVR of 2, which would imply that the mortgage amount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 twice the value of the property. An LTVR of 2 would indicate severe negative equity, where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borrower owes significantly more on the mortgage than the property is worth, which is not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case here.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19: Mortgage-Backed Security (MBS)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Instrument and Market Features, LOS (b) Describe fundamental features of residential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mortgage loans that are securitized.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9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320</w:t>
      </w:r>
    </w:p>
    <w:p>
      <w:pPr>
        <w:autoSpaceDN w:val="0"/>
        <w:autoSpaceDE w:val="0"/>
        <w:widowControl/>
        <w:spacing w:line="240" w:lineRule="auto" w:before="82" w:after="0"/>
        <w:ind w:left="0" w:right="8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0" w:right="0" w:firstLine="14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Q.3291 In a commercial mortgage-backed security structure, the first loss on the collateral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most likely absorbed by the: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Equity owners.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Unrated tranche.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High-yield CMBS.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8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equity owners in a CMBS structure are the investors who hold the most subordinate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highest-risk tranche of the security. They have the first claim on the cash flows generated by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underlying collateral, and they absorb any losses that occur if the cash flows are insufficient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cover all of the payments due to the more senior tranches.</w:t>
      </w:r>
    </w:p>
    <w:p>
      <w:pPr>
        <w:autoSpaceDN w:val="0"/>
        <w:autoSpaceDE w:val="0"/>
        <w:widowControl/>
        <w:spacing w:line="262" w:lineRule="auto" w:before="224" w:after="0"/>
        <w:ind w:left="14" w:right="8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senior tranches of a CMBS are typically rated and have lower credit risk,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the more subordinate tranches are unrated and have higher credit risk. The unrated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tranches are more likely to absorb losses after the equity owners, but they still have some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protection from losses due to the credit enhancement mechanisms built into the CMBS structure,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such as reserves, over-collateralization, and subordination.</w:t>
      </w:r>
    </w:p>
    <w:p>
      <w:pPr>
        <w:autoSpaceDN w:val="0"/>
        <w:autoSpaceDE w:val="0"/>
        <w:widowControl/>
        <w:spacing w:line="259" w:lineRule="auto" w:before="224" w:after="0"/>
        <w:ind w:left="14" w:right="8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High-yield CMBS refers to a specific type of subordinate tranche that typically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offers higher yields to compensate for the higher credit risk. However, the high-yield tranche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not necessarily the first to absorb losses in a CMBS structure. The specific order of loss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allocation depends on the terms of the deal and the performance of the underlying collateral.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19: Mortgage-Backed Security (MBS)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Instrument and Market Features, LOS (b) Describe fundamental features of residential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mortgage loans that are securitized.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2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321</w:t>
      </w:r>
    </w:p>
    <w:p>
      <w:pPr>
        <w:autoSpaceDN w:val="0"/>
        <w:autoSpaceDE w:val="0"/>
        <w:widowControl/>
        <w:spacing w:line="240" w:lineRule="auto" w:before="82" w:after="0"/>
        <w:ind w:left="0" w:right="8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Q.3889 A financial website presents the following information: “The pass-through rate (i.e.,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coupon rate on the mortgage-backed security (MBS), also called its net interest or net coupon)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always lower than the mortgage rate of the underlying mortgages in the pool.” Is the statement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accurate?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Yes.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No, because pass-through rates are always equal to the mortgage rates.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No, because pass-through rates are always higher than the mortgage rates.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statement is accurate. The pass-through rate (i.e., the coupon rate on the MBS, also called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its net interest or net coupon) is always lower than the mortgage rate of the underlying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mortgages in the pool. The net interest on a securitized asset, in this case, mortgage-backed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security, is lower than the interest charged on the mortgage because of the fee deductions,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example, management fee, from the paid interest.</w:t>
      </w:r>
    </w:p>
    <w:p>
      <w:pPr>
        <w:autoSpaceDN w:val="0"/>
        <w:autoSpaceDE w:val="0"/>
        <w:widowControl/>
        <w:spacing w:line="262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reality, the pass-through rate is lower than the mortgage rates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underlying mortgages due to the deduction of various fees and expenses. The equality between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pass-through rates and mortgage rates would imply that there are no costs associated with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managing and guaranteeing the MBS, which is not the case in practice. The process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securitizing mortgages and managing MBS involves costs that are ultimately borne by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investors, leading to a lower net interest rate received compared to the gross mortgage rates.</w:t>
      </w:r>
    </w:p>
    <w:p>
      <w:pPr>
        <w:autoSpaceDN w:val="0"/>
        <w:autoSpaceDE w:val="0"/>
        <w:widowControl/>
        <w:spacing w:line="259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misunderstanding could arise from a confusion between the gross interest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collected from borrowers and the net interest passed through to MBS investors. The gross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mortgage rate is the rate charged to borrowers, which includes the interest intended to cover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risk, costs, and profit margins of the lending and securitization process.</w:t>
      </w:r>
    </w:p>
    <w:p>
      <w:pPr>
        <w:autoSpaceDN w:val="0"/>
        <w:autoSpaceDE w:val="0"/>
        <w:widowControl/>
        <w:spacing w:line="262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19: Mortgage-Backed Security (MBS)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Instrument and Market Features, LOS (c) Describe types and characteristics of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residential mortgage-backed securities, including mortgage pass-through securities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and collateralized mortgage obligations, and explain the cash flows and risks for each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type.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6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322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Q.4215 Which of the following is most likely true regarding mortgage-backed securities?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Mortgage-backed securities are direct investments in specific properties.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Prepayment fees are not charged if a borrower sells the property before the maturity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of the mortgage.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The issuer creates a special purpose vehicle (SPV) that buys mortgages from lenders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other mortgage owners to form a diversified mortgage pool.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Mortgage-backed securities (MBS) are created when an issuer buys a pool of mortgages from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lenders and other mortgage owners and then securitizes them by issuing bonds collateralized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underlying mortgages. This process creates a diversified pool of mortgages with varying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interest rates, terms, and creditworthiness, providing investors with a range of risk and return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profiles.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Mortgage-backed securities are not typically direct investments in specific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properties. Instead, they are backed by pools of mortgage loans that have been bundled together.</w:t>
      </w:r>
    </w:p>
    <w:p>
      <w:pPr>
        <w:autoSpaceDN w:val="0"/>
        <w:autoSpaceDE w:val="0"/>
        <w:widowControl/>
        <w:spacing w:line="257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Prepayment fees are usually charged if a borrower sells the property before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maturity of the mortgage. When a borrower prepays a mortgage, the investor who purchased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mortgage-backed security loses out on future interest payments.</w:t>
      </w:r>
    </w:p>
    <w:p>
      <w:pPr>
        <w:autoSpaceDN w:val="0"/>
        <w:autoSpaceDE w:val="0"/>
        <w:widowControl/>
        <w:spacing w:line="262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19: Mortgage-Backed Security (MBS)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Instrument and Market Features, LOS (c) Describe types and characteristics of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residential mortgage-backed securities, including mortgage pass-through securities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and collateralized mortgage obligations, and explain the cash flows and risks for each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type.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2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323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sectPr w:rsidR="00FC693F" w:rsidRPr="0006063C" w:rsidSect="00034616">
      <w:pgSz w:w="12240" w:h="15840"/>
      <w:pgMar w:top="588" w:right="1088" w:bottom="332" w:left="114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