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bookmarkStart w:colFirst="0" w:colLast="0" w:name="_heading=h.gjdgxs" w:id="0"/>
      <w:bookmarkEnd w:id="0"/>
      <w:r w:rsidDel="00000000" w:rsidR="00000000" w:rsidRPr="00000000">
        <w:rPr/>
        <w:drawing>
          <wp:inline distB="0" distT="0" distL="0" distR="0">
            <wp:extent cx="5731510" cy="3227705"/>
            <wp:effectExtent b="0" l="0" r="0" t="0"/>
            <wp:docPr id="9"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510" cy="32277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BIO101- Epidemiology Project: Fitting of SIR Model</w:t>
      </w:r>
    </w:p>
    <w:p w:rsidR="00000000" w:rsidDel="00000000" w:rsidP="00000000" w:rsidRDefault="00000000" w:rsidRPr="00000000" w14:paraId="00000003">
      <w:pPr>
        <w:spacing w:after="280" w:before="28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Region: District of Columbia </w:t>
      </w:r>
    </w:p>
    <w:p w:rsidR="00000000" w:rsidDel="00000000" w:rsidP="00000000" w:rsidRDefault="00000000" w:rsidRPr="00000000" w14:paraId="00000004">
      <w:pPr>
        <w:spacing w:after="280" w:before="28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Dated: - June 25(Thursday), 2020 </w:t>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Indian Institute of Technology, Goa</w:t>
      </w:r>
    </w:p>
    <w:p w:rsidR="00000000" w:rsidDel="00000000" w:rsidP="00000000" w:rsidRDefault="00000000" w:rsidRPr="00000000" w14:paraId="00000006">
      <w:pPr>
        <w:spacing w:after="280" w:before="28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7">
      <w:pPr>
        <w:spacing w:after="280" w:before="28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Mayank Shreshtha</w:t>
      </w:r>
    </w:p>
    <w:p w:rsidR="00000000" w:rsidDel="00000000" w:rsidP="00000000" w:rsidRDefault="00000000" w:rsidRPr="00000000" w14:paraId="0000000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1906322</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Swadesh Choudhary</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1906338</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sz w:val="28"/>
          <w:szCs w:val="28"/>
        </w:rPr>
        <w:drawing>
          <wp:inline distB="0" distT="0" distL="0" distR="0">
            <wp:extent cx="5724525" cy="619125"/>
            <wp:effectExtent b="0" l="0" r="0" t="0"/>
            <wp:docPr id="11"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245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80" w:before="28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PREFACE</w:t>
      </w:r>
    </w:p>
    <w:p w:rsidR="00000000" w:rsidDel="00000000" w:rsidP="00000000" w:rsidRDefault="00000000" w:rsidRPr="00000000" w14:paraId="0000001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all know that science isn’t only limited to the course books, science is something we can say, study for practical applications and innovations, to make livelihood for mankind more convenient, which even matters a lot for engineering. And talking about biology it always becomes a lot easier to analyse things more practically and observe them in person. So for the glimpse of this aspect of biology, we were supposed to frame a SIR model for the current pandemic for the region of </w:t>
      </w:r>
      <w:r w:rsidDel="00000000" w:rsidR="00000000" w:rsidRPr="00000000">
        <w:rPr>
          <w:rFonts w:ascii="Times New Roman" w:cs="Times New Roman" w:eastAsia="Times New Roman" w:hAnsi="Times New Roman"/>
          <w:b w:val="1"/>
          <w:sz w:val="24"/>
          <w:szCs w:val="24"/>
          <w:rtl w:val="0"/>
        </w:rPr>
        <w:t xml:space="preserve">“District of Columbia, USA”.</w:t>
      </w: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thank </w:t>
      </w:r>
      <w:r w:rsidDel="00000000" w:rsidR="00000000" w:rsidRPr="00000000">
        <w:rPr>
          <w:rFonts w:ascii="Times New Roman" w:cs="Times New Roman" w:eastAsia="Times New Roman" w:hAnsi="Times New Roman"/>
          <w:b w:val="1"/>
          <w:sz w:val="24"/>
          <w:szCs w:val="24"/>
          <w:rtl w:val="0"/>
        </w:rPr>
        <w:t xml:space="preserve">Mr. </w:t>
      </w:r>
      <w:r w:rsidDel="00000000" w:rsidR="00000000" w:rsidRPr="00000000">
        <w:rPr>
          <w:rFonts w:ascii="Times New Roman" w:cs="Times New Roman" w:eastAsia="Times New Roman" w:hAnsi="Times New Roman"/>
          <w:b w:val="1"/>
          <w:sz w:val="24"/>
          <w:szCs w:val="24"/>
          <w:highlight w:val="white"/>
          <w:rtl w:val="0"/>
        </w:rPr>
        <w:t xml:space="preserve">Sreenath Balakrishnan for being</w:t>
      </w:r>
      <w:r w:rsidDel="00000000" w:rsidR="00000000" w:rsidRPr="00000000">
        <w:rPr>
          <w:rFonts w:ascii="Times New Roman" w:cs="Times New Roman" w:eastAsia="Times New Roman" w:hAnsi="Times New Roman"/>
          <w:sz w:val="24"/>
          <w:szCs w:val="24"/>
          <w:highlight w:val="white"/>
          <w:rtl w:val="0"/>
        </w:rPr>
        <w:t xml:space="preserve"> so supportive and giving us an opportunity to understand the mathematical aspect of biology to a certain depth. This project also encouraged me to do a lot of research which helped me to enhance my knowledge.</w:t>
      </w:r>
      <w:r w:rsidDel="00000000" w:rsidR="00000000" w:rsidRPr="00000000">
        <w:rPr>
          <w:rtl w:val="0"/>
        </w:rPr>
      </w:r>
    </w:p>
    <w:p w:rsidR="00000000" w:rsidDel="00000000" w:rsidP="00000000" w:rsidRDefault="00000000" w:rsidRPr="00000000" w14:paraId="00000012">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80"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Table of Contents</w:t>
      </w:r>
    </w:p>
    <w:tbl>
      <w:tblPr>
        <w:tblStyle w:val="Table1"/>
        <w:tblW w:w="8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6"/>
        <w:gridCol w:w="5109"/>
        <w:gridCol w:w="1515"/>
        <w:tblGridChange w:id="0">
          <w:tblGrid>
            <w:gridCol w:w="1696"/>
            <w:gridCol w:w="5109"/>
            <w:gridCol w:w="1515"/>
          </w:tblGrid>
        </w:tblGridChange>
      </w:tblGrid>
      <w:tr>
        <w:trPr>
          <w:cantSplit w:val="0"/>
          <w:trHeight w:val="524" w:hRule="atLeast"/>
          <w:tblHeader w:val="0"/>
        </w:trPr>
        <w:tc>
          <w:tcPr>
            <w:tcMar>
              <w:top w:w="0.0" w:type="dxa"/>
              <w:bottom w:w="0.0" w:type="dxa"/>
            </w:tcMar>
          </w:tcPr>
          <w:p w:rsidR="00000000" w:rsidDel="00000000" w:rsidP="00000000" w:rsidRDefault="00000000" w:rsidRPr="00000000" w14:paraId="00000025">
            <w:pPr>
              <w:jc w:val="center"/>
              <w:rPr>
                <w:b w:val="1"/>
                <w:sz w:val="36"/>
                <w:szCs w:val="36"/>
              </w:rPr>
            </w:pPr>
            <w:r w:rsidDel="00000000" w:rsidR="00000000" w:rsidRPr="00000000">
              <w:rPr>
                <w:b w:val="1"/>
                <w:sz w:val="36"/>
                <w:szCs w:val="36"/>
                <w:rtl w:val="0"/>
              </w:rPr>
              <w:t xml:space="preserve">Sl. No.</w:t>
            </w:r>
          </w:p>
        </w:tc>
        <w:tc>
          <w:tcPr>
            <w:shd w:fill="auto" w:val="clear"/>
            <w:tcMar>
              <w:top w:w="0.0" w:type="dxa"/>
              <w:bottom w:w="0.0" w:type="dxa"/>
            </w:tcMar>
          </w:tcPr>
          <w:p w:rsidR="00000000" w:rsidDel="00000000" w:rsidP="00000000" w:rsidRDefault="00000000" w:rsidRPr="00000000" w14:paraId="00000026">
            <w:pPr>
              <w:spacing w:line="259" w:lineRule="auto"/>
              <w:jc w:val="center"/>
              <w:rPr>
                <w:b w:val="1"/>
                <w:sz w:val="36"/>
                <w:szCs w:val="36"/>
              </w:rPr>
            </w:pPr>
            <w:r w:rsidDel="00000000" w:rsidR="00000000" w:rsidRPr="00000000">
              <w:rPr>
                <w:b w:val="1"/>
                <w:sz w:val="36"/>
                <w:szCs w:val="36"/>
                <w:rtl w:val="0"/>
              </w:rPr>
              <w:t xml:space="preserve">Content</w:t>
            </w:r>
          </w:p>
        </w:tc>
        <w:tc>
          <w:tcPr>
            <w:shd w:fill="auto" w:val="clear"/>
            <w:tcMar>
              <w:top w:w="0.0" w:type="dxa"/>
              <w:bottom w:w="0.0" w:type="dxa"/>
            </w:tcMar>
          </w:tcPr>
          <w:p w:rsidR="00000000" w:rsidDel="00000000" w:rsidP="00000000" w:rsidRDefault="00000000" w:rsidRPr="00000000" w14:paraId="00000027">
            <w:pPr>
              <w:spacing w:line="259" w:lineRule="auto"/>
              <w:jc w:val="center"/>
              <w:rPr>
                <w:b w:val="1"/>
                <w:sz w:val="36"/>
                <w:szCs w:val="36"/>
              </w:rPr>
            </w:pPr>
            <w:r w:rsidDel="00000000" w:rsidR="00000000" w:rsidRPr="00000000">
              <w:rPr>
                <w:b w:val="1"/>
                <w:sz w:val="36"/>
                <w:szCs w:val="36"/>
                <w:rtl w:val="0"/>
              </w:rPr>
              <w:t xml:space="preserve">Pg. No.</w:t>
            </w:r>
          </w:p>
        </w:tc>
      </w:tr>
      <w:tr>
        <w:trPr>
          <w:cantSplit w:val="0"/>
          <w:trHeight w:val="524" w:hRule="atLeast"/>
          <w:tblHeader w:val="0"/>
        </w:trPr>
        <w:tc>
          <w:tcPr>
            <w:tcMar>
              <w:top w:w="0.0" w:type="dxa"/>
              <w:bottom w:w="0.0" w:type="dxa"/>
            </w:tcMar>
          </w:tcPr>
          <w:p w:rsidR="00000000" w:rsidDel="00000000" w:rsidP="00000000" w:rsidRDefault="00000000" w:rsidRPr="00000000" w14:paraId="00000028">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1</w:t>
            </w:r>
          </w:p>
        </w:tc>
        <w:tc>
          <w:tcPr>
            <w:shd w:fill="auto" w:val="clear"/>
            <w:tcMar>
              <w:top w:w="0.0" w:type="dxa"/>
              <w:bottom w:w="0.0" w:type="dxa"/>
            </w:tcMar>
          </w:tcPr>
          <w:p w:rsidR="00000000" w:rsidDel="00000000" w:rsidP="00000000" w:rsidRDefault="00000000" w:rsidRPr="00000000" w14:paraId="00000029">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Abstract</w:t>
            </w:r>
          </w:p>
        </w:tc>
        <w:tc>
          <w:tcPr>
            <w:shd w:fill="auto" w:val="clear"/>
            <w:tcMar>
              <w:top w:w="0.0" w:type="dxa"/>
              <w:bottom w:w="0.0" w:type="dxa"/>
            </w:tcMar>
          </w:tcPr>
          <w:p w:rsidR="00000000" w:rsidDel="00000000" w:rsidP="00000000" w:rsidRDefault="00000000" w:rsidRPr="00000000" w14:paraId="0000002A">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4</w:t>
            </w:r>
          </w:p>
        </w:tc>
      </w:tr>
      <w:tr>
        <w:trPr>
          <w:cantSplit w:val="0"/>
          <w:trHeight w:val="524" w:hRule="atLeast"/>
          <w:tblHeader w:val="0"/>
        </w:trPr>
        <w:tc>
          <w:tcPr>
            <w:tcMar>
              <w:top w:w="0.0" w:type="dxa"/>
              <w:bottom w:w="0.0" w:type="dxa"/>
            </w:tcMar>
          </w:tcPr>
          <w:p w:rsidR="00000000" w:rsidDel="00000000" w:rsidP="00000000" w:rsidRDefault="00000000" w:rsidRPr="00000000" w14:paraId="0000002B">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2</w:t>
            </w:r>
          </w:p>
        </w:tc>
        <w:tc>
          <w:tcPr>
            <w:shd w:fill="auto" w:val="clear"/>
            <w:tcMar>
              <w:top w:w="0.0" w:type="dxa"/>
              <w:bottom w:w="0.0" w:type="dxa"/>
            </w:tcMar>
          </w:tcPr>
          <w:p w:rsidR="00000000" w:rsidDel="00000000" w:rsidP="00000000" w:rsidRDefault="00000000" w:rsidRPr="00000000" w14:paraId="0000002C">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Introduction</w:t>
            </w:r>
          </w:p>
        </w:tc>
        <w:tc>
          <w:tcPr>
            <w:shd w:fill="auto" w:val="clear"/>
            <w:tcMar>
              <w:top w:w="0.0" w:type="dxa"/>
              <w:bottom w:w="0.0" w:type="dxa"/>
            </w:tcMar>
          </w:tcPr>
          <w:p w:rsidR="00000000" w:rsidDel="00000000" w:rsidP="00000000" w:rsidRDefault="00000000" w:rsidRPr="00000000" w14:paraId="0000002D">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4</w:t>
            </w:r>
          </w:p>
        </w:tc>
      </w:tr>
      <w:tr>
        <w:trPr>
          <w:cantSplit w:val="0"/>
          <w:trHeight w:val="524" w:hRule="atLeast"/>
          <w:tblHeader w:val="0"/>
        </w:trPr>
        <w:tc>
          <w:tcPr>
            <w:tcMar>
              <w:top w:w="0.0" w:type="dxa"/>
              <w:bottom w:w="0.0" w:type="dxa"/>
            </w:tcMar>
          </w:tcPr>
          <w:p w:rsidR="00000000" w:rsidDel="00000000" w:rsidP="00000000" w:rsidRDefault="00000000" w:rsidRPr="00000000" w14:paraId="0000002E">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3</w:t>
            </w:r>
          </w:p>
        </w:tc>
        <w:tc>
          <w:tcPr>
            <w:shd w:fill="auto" w:val="clear"/>
            <w:tcMar>
              <w:top w:w="0.0" w:type="dxa"/>
              <w:bottom w:w="0.0" w:type="dxa"/>
            </w:tcMar>
          </w:tcPr>
          <w:p w:rsidR="00000000" w:rsidDel="00000000" w:rsidP="00000000" w:rsidRDefault="00000000" w:rsidRPr="00000000" w14:paraId="0000002F">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Data Modelling</w:t>
            </w:r>
          </w:p>
        </w:tc>
        <w:tc>
          <w:tcPr>
            <w:shd w:fill="auto" w:val="clear"/>
            <w:tcMar>
              <w:top w:w="0.0" w:type="dxa"/>
              <w:bottom w:w="0.0" w:type="dxa"/>
            </w:tcMar>
          </w:tcPr>
          <w:p w:rsidR="00000000" w:rsidDel="00000000" w:rsidP="00000000" w:rsidRDefault="00000000" w:rsidRPr="00000000" w14:paraId="00000030">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5</w:t>
            </w:r>
          </w:p>
        </w:tc>
      </w:tr>
      <w:tr>
        <w:trPr>
          <w:cantSplit w:val="0"/>
          <w:trHeight w:val="524" w:hRule="atLeast"/>
          <w:tblHeader w:val="0"/>
        </w:trPr>
        <w:tc>
          <w:tcPr>
            <w:tcMar>
              <w:top w:w="0.0" w:type="dxa"/>
              <w:bottom w:w="0.0" w:type="dxa"/>
            </w:tcMar>
          </w:tcPr>
          <w:p w:rsidR="00000000" w:rsidDel="00000000" w:rsidP="00000000" w:rsidRDefault="00000000" w:rsidRPr="00000000" w14:paraId="00000031">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4</w:t>
            </w:r>
          </w:p>
        </w:tc>
        <w:tc>
          <w:tcPr>
            <w:shd w:fill="auto" w:val="clear"/>
            <w:tcMar>
              <w:top w:w="0.0" w:type="dxa"/>
              <w:bottom w:w="0.0" w:type="dxa"/>
            </w:tcMar>
          </w:tcPr>
          <w:p w:rsidR="00000000" w:rsidDel="00000000" w:rsidP="00000000" w:rsidRDefault="00000000" w:rsidRPr="00000000" w14:paraId="00000032">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Ways to Control the Spread</w:t>
            </w:r>
          </w:p>
        </w:tc>
        <w:tc>
          <w:tcPr>
            <w:shd w:fill="auto" w:val="clear"/>
            <w:tcMar>
              <w:top w:w="0.0" w:type="dxa"/>
              <w:bottom w:w="0.0" w:type="dxa"/>
            </w:tcMar>
          </w:tcPr>
          <w:p w:rsidR="00000000" w:rsidDel="00000000" w:rsidP="00000000" w:rsidRDefault="00000000" w:rsidRPr="00000000" w14:paraId="00000033">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6</w:t>
            </w:r>
          </w:p>
        </w:tc>
      </w:tr>
      <w:tr>
        <w:trPr>
          <w:cantSplit w:val="0"/>
          <w:trHeight w:val="524" w:hRule="atLeast"/>
          <w:tblHeader w:val="0"/>
        </w:trPr>
        <w:tc>
          <w:tcPr>
            <w:tcMar>
              <w:top w:w="0.0" w:type="dxa"/>
              <w:bottom w:w="0.0" w:type="dxa"/>
            </w:tcMar>
          </w:tcPr>
          <w:p w:rsidR="00000000" w:rsidDel="00000000" w:rsidP="00000000" w:rsidRDefault="00000000" w:rsidRPr="00000000" w14:paraId="00000034">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5</w:t>
            </w:r>
          </w:p>
        </w:tc>
        <w:tc>
          <w:tcPr>
            <w:shd w:fill="auto" w:val="clear"/>
            <w:tcMar>
              <w:top w:w="0.0" w:type="dxa"/>
              <w:bottom w:w="0.0" w:type="dxa"/>
            </w:tcMar>
          </w:tcPr>
          <w:p w:rsidR="00000000" w:rsidDel="00000000" w:rsidP="00000000" w:rsidRDefault="00000000" w:rsidRPr="00000000" w14:paraId="00000035">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Obtained Results</w:t>
            </w:r>
          </w:p>
        </w:tc>
        <w:tc>
          <w:tcPr>
            <w:shd w:fill="auto" w:val="clear"/>
            <w:tcMar>
              <w:top w:w="0.0" w:type="dxa"/>
              <w:bottom w:w="0.0" w:type="dxa"/>
            </w:tcMar>
          </w:tcPr>
          <w:p w:rsidR="00000000" w:rsidDel="00000000" w:rsidP="00000000" w:rsidRDefault="00000000" w:rsidRPr="00000000" w14:paraId="00000036">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6</w:t>
            </w:r>
          </w:p>
        </w:tc>
      </w:tr>
      <w:tr>
        <w:trPr>
          <w:cantSplit w:val="0"/>
          <w:trHeight w:val="524" w:hRule="atLeast"/>
          <w:tblHeader w:val="0"/>
        </w:trPr>
        <w:tc>
          <w:tcPr>
            <w:tcMar>
              <w:top w:w="0.0" w:type="dxa"/>
              <w:bottom w:w="0.0" w:type="dxa"/>
            </w:tcMar>
          </w:tcPr>
          <w:p w:rsidR="00000000" w:rsidDel="00000000" w:rsidP="00000000" w:rsidRDefault="00000000" w:rsidRPr="00000000" w14:paraId="00000037">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6</w:t>
            </w:r>
          </w:p>
        </w:tc>
        <w:tc>
          <w:tcPr>
            <w:shd w:fill="auto" w:val="clear"/>
            <w:tcMar>
              <w:top w:w="0.0" w:type="dxa"/>
              <w:bottom w:w="0.0" w:type="dxa"/>
            </w:tcMar>
          </w:tcPr>
          <w:p w:rsidR="00000000" w:rsidDel="00000000" w:rsidP="00000000" w:rsidRDefault="00000000" w:rsidRPr="00000000" w14:paraId="00000038">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Sources</w:t>
            </w:r>
          </w:p>
        </w:tc>
        <w:tc>
          <w:tcPr>
            <w:shd w:fill="auto" w:val="clear"/>
            <w:tcMar>
              <w:top w:w="0.0" w:type="dxa"/>
              <w:bottom w:w="0.0" w:type="dxa"/>
            </w:tcMar>
          </w:tcPr>
          <w:p w:rsidR="00000000" w:rsidDel="00000000" w:rsidP="00000000" w:rsidRDefault="00000000" w:rsidRPr="00000000" w14:paraId="00000039">
            <w:pPr>
              <w:spacing w:line="259" w:lineRule="auto"/>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7</w:t>
            </w:r>
          </w:p>
        </w:tc>
      </w:tr>
    </w:tbl>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0" w:line="256" w:lineRule="auto"/>
        <w:ind w:left="72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ABSTRACT: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report is all about the current outbreak of coronavirus disease, which the whole world is dealing with. It started in December 2019, and was first reported in the Wuhan city of China, </w:t>
      </w:r>
      <w:r w:rsidDel="00000000" w:rsidR="00000000" w:rsidRPr="00000000">
        <w:rPr>
          <w:sz w:val="24"/>
          <w:szCs w:val="24"/>
          <w:rtl w:val="0"/>
        </w:rPr>
        <w:t xml:space="preserve">and started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spread like </w:t>
      </w:r>
      <w:r w:rsidDel="00000000" w:rsidR="00000000" w:rsidRPr="00000000">
        <w:rPr>
          <w:sz w:val="24"/>
          <w:szCs w:val="24"/>
          <w:rtl w:val="0"/>
        </w:rPr>
        <w:t xml:space="preserve">wildfire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 </w:t>
      </w:r>
      <w:r w:rsidDel="00000000" w:rsidR="00000000" w:rsidRPr="00000000">
        <w:rPr>
          <w:sz w:val="24"/>
          <w:szCs w:val="24"/>
          <w:rtl w:val="0"/>
        </w:rPr>
        <w:t xml:space="preserve">its earliest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was declared a pandemic on 11</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March, 2020 by the World Health Organization. </w:t>
      </w:r>
      <w:r w:rsidDel="00000000" w:rsidR="00000000" w:rsidRPr="00000000">
        <w:rPr>
          <w:sz w:val="24"/>
          <w:szCs w:val="24"/>
          <w:rtl w:val="0"/>
        </w:rPr>
        <w:t xml:space="preserve">Till date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around 9.44M people are affected from the virus which includes 483K deaths worldwide. Even our country is dealing with 473K confirmed cases which includes 14,894 deaths. Currently, many countries are under lockdown as a preventive measure from this outbreak.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An SIR model is an epidemiological model that computes the theoretical number of people infected with a contagious illness in a closed population over time. The name of this class of models derives from the fact that they involve coupled equations relating the number of susceptible people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19075" cy="142875"/>
            <wp:effectExtent b="0" l="0" r="0" t="0"/>
            <wp:docPr descr="S(t)" id="10" name="image1.gif"/>
            <a:graphic>
              <a:graphicData uri="http://schemas.openxmlformats.org/drawingml/2006/picture">
                <pic:pic>
                  <pic:nvPicPr>
                    <pic:cNvPr descr="S(t)" id="0" name="image1.gif"/>
                    <pic:cNvPicPr preferRelativeResize="0"/>
                  </pic:nvPicPr>
                  <pic:blipFill>
                    <a:blip r:embed="rId9"/>
                    <a:srcRect b="0" l="0" r="0" t="0"/>
                    <a:stretch>
                      <a:fillRect/>
                    </a:stretch>
                  </pic:blipFill>
                  <pic:spPr>
                    <a:xfrm>
                      <a:off x="0" y="0"/>
                      <a:ext cx="219075" cy="1428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number of people infected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00025" cy="142875"/>
            <wp:effectExtent b="0" l="0" r="0" t="0"/>
            <wp:docPr descr="I(t)" id="13" name="image7.gif"/>
            <a:graphic>
              <a:graphicData uri="http://schemas.openxmlformats.org/drawingml/2006/picture">
                <pic:pic>
                  <pic:nvPicPr>
                    <pic:cNvPr descr="I(t)" id="0" name="image7.gif"/>
                    <pic:cNvPicPr preferRelativeResize="0"/>
                  </pic:nvPicPr>
                  <pic:blipFill>
                    <a:blip r:embed="rId10"/>
                    <a:srcRect b="0" l="0" r="0" t="0"/>
                    <a:stretch>
                      <a:fillRect/>
                    </a:stretch>
                  </pic:blipFill>
                  <pic:spPr>
                    <a:xfrm>
                      <a:off x="0" y="0"/>
                      <a:ext cx="200025" cy="1428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and number of people who have recovered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228600" cy="142875"/>
            <wp:effectExtent b="0" l="0" r="0" t="0"/>
            <wp:docPr descr="R(t)" id="12" name="image4.gif"/>
            <a:graphic>
              <a:graphicData uri="http://schemas.openxmlformats.org/drawingml/2006/picture">
                <pic:pic>
                  <pic:nvPicPr>
                    <pic:cNvPr descr="R(t)" id="0" name="image4.gif"/>
                    <pic:cNvPicPr preferRelativeResize="0"/>
                  </pic:nvPicPr>
                  <pic:blipFill>
                    <a:blip r:embed="rId11"/>
                    <a:srcRect b="0" l="0" r="0" t="0"/>
                    <a:stretch>
                      <a:fillRect/>
                    </a:stretch>
                  </pic:blipFill>
                  <pic:spPr>
                    <a:xfrm>
                      <a:off x="0" y="0"/>
                      <a:ext cx="228600" cy="1428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This report deals with the covid scenario in the District of Columbia (Washington, D.C.). Washington, D.C. has a total population of 7.06lakhs among which there are 10,128 confirmed cases, 1,182 recovered and 541 death cases till now.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Current scenario of Washington, D.C.;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95" w:firstLine="0"/>
        <w:jc w:val="center"/>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Pr>
        <w:drawing>
          <wp:inline distB="0" distT="0" distL="0" distR="0">
            <wp:extent cx="5312703" cy="3323754"/>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12703" cy="332375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95" w:firstLine="0"/>
        <w:jc w:val="center"/>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31510" cy="2178685"/>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217868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95" w:firstLine="0"/>
        <w:jc w:val="center"/>
        <w:rPr>
          <w:rFonts w:ascii="Calibri" w:cs="Calibri" w:eastAsia="Calibri" w:hAnsi="Calibri"/>
          <w:b w:val="0"/>
          <w:i w:val="0"/>
          <w:smallCaps w:val="0"/>
          <w:strike w:val="0"/>
          <w:color w:val="4472c4"/>
          <w:sz w:val="22"/>
          <w:szCs w:val="22"/>
          <w:highlight w:val="white"/>
          <w:u w:val="single"/>
          <w:vertAlign w:val="baseline"/>
        </w:rPr>
      </w:pPr>
      <w:r w:rsidDel="00000000" w:rsidR="00000000" w:rsidRPr="00000000">
        <w:rPr>
          <w:rFonts w:ascii="Calibri" w:cs="Calibri" w:eastAsia="Calibri" w:hAnsi="Calibri"/>
          <w:b w:val="0"/>
          <w:i w:val="0"/>
          <w:smallCaps w:val="0"/>
          <w:strike w:val="0"/>
          <w:color w:val="4472c4"/>
          <w:sz w:val="22"/>
          <w:szCs w:val="22"/>
          <w:highlight w:val="white"/>
          <w:u w:val="single"/>
          <w:vertAlign w:val="baseline"/>
          <w:rtl w:val="0"/>
        </w:rPr>
        <w:t xml:space="preserve">Death cases in Washington, D.C.</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95" w:firstLine="0"/>
        <w:jc w:val="left"/>
        <w:rPr>
          <w:rFonts w:ascii="Calibri" w:cs="Calibri" w:eastAsia="Calibri" w:hAnsi="Calibri"/>
          <w:b w:val="0"/>
          <w:i w:val="0"/>
          <w:smallCaps w:val="0"/>
          <w:strike w:val="0"/>
          <w:color w:val="4472c4"/>
          <w:sz w:val="24"/>
          <w:szCs w:val="24"/>
          <w:highlight w:val="white"/>
          <w:u w:val="none"/>
          <w:vertAlign w:val="baseline"/>
        </w:rPr>
      </w:pPr>
      <w:r w:rsidDel="00000000" w:rsidR="00000000" w:rsidRPr="00000000">
        <w:rPr>
          <w:rFonts w:ascii="Calibri" w:cs="Calibri" w:eastAsia="Calibri" w:hAnsi="Calibri"/>
          <w:b w:val="0"/>
          <w:i w:val="0"/>
          <w:smallCaps w:val="0"/>
          <w:strike w:val="0"/>
          <w:color w:val="4472c4"/>
          <w:sz w:val="24"/>
          <w:szCs w:val="24"/>
          <w:highlight w:val="white"/>
          <w:u w:val="none"/>
          <w:vertAlign w:val="baseline"/>
          <w:rtl w:val="0"/>
        </w:rPr>
        <w:tab/>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6" w:lineRule="auto"/>
        <w:ind w:left="720" w:right="95" w:hanging="360"/>
        <w:jc w:val="left"/>
        <w:rPr>
          <w:rFonts w:ascii="Times New Roman" w:cs="Times New Roman" w:eastAsia="Times New Roman" w:hAnsi="Times New Roman"/>
          <w:b w:val="0"/>
          <w:i w:val="0"/>
          <w:smallCaps w:val="0"/>
          <w:strike w:val="0"/>
          <w:color w:val="000000"/>
          <w:sz w:val="36"/>
          <w:szCs w:val="3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highlight w:val="white"/>
          <w:u w:val="none"/>
          <w:vertAlign w:val="baseline"/>
          <w:rtl w:val="0"/>
        </w:rPr>
        <w:t xml:space="preserve">DATA MODELLING: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S(t) – Number of susceptible individuals at time ‘t’.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I(t) – Number of infected individuals at time ‘t’.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R(t) – Number of recovered + died individuals at time ‘t’.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N – Total population of Washington, D.C.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In SIR models, the number of susceptible is supposed to decrease only, </w:t>
      </w:r>
      <w:r w:rsidDel="00000000" w:rsidR="00000000" w:rsidRPr="00000000">
        <w:rPr>
          <w:sz w:val="24"/>
          <w:szCs w:val="24"/>
          <w:highlight w:val="white"/>
          <w:rtl w:val="0"/>
        </w:rPr>
        <w:t xml:space="preserve">the number</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of infectious </w:t>
      </w:r>
      <w:r w:rsidDel="00000000" w:rsidR="00000000" w:rsidRPr="00000000">
        <w:rPr>
          <w:sz w:val="24"/>
          <w:szCs w:val="24"/>
          <w:highlight w:val="white"/>
          <w:rtl w:val="0"/>
        </w:rPr>
        <w:t xml:space="preserve">ones</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rises and then decreases at </w:t>
      </w:r>
      <w:r w:rsidDel="00000000" w:rsidR="00000000" w:rsidRPr="00000000">
        <w:rPr>
          <w:sz w:val="24"/>
          <w:szCs w:val="24"/>
          <w:highlight w:val="white"/>
          <w:rtl w:val="0"/>
        </w:rPr>
        <w:t xml:space="preserve">some time</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and the number of recovered individuals is supposed to increase only.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model consists of a system of three coupled nonlinear ordinary differential equations,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36"/>
          <w:szCs w:val="36"/>
          <w:highlight w:val="white"/>
          <w:u w:val="none"/>
          <w:vertAlign w:val="baseline"/>
        </w:rPr>
      </w:pPr>
      <m:oMath>
        <m:f>
          <m:fPr>
            <m:ctrlPr>
              <w:rPr>
                <w:rFonts w:ascii="Cambria Math" w:cs="Cambria Math" w:eastAsia="Cambria Math" w:hAnsi="Cambria Math"/>
                <w:b w:val="0"/>
                <w:i w:val="0"/>
                <w:smallCaps w:val="0"/>
                <w:strike w:val="0"/>
                <w:color w:val="000000"/>
                <w:sz w:val="36"/>
                <w:szCs w:val="36"/>
                <w:highlight w:val="white"/>
                <w:u w:val="none"/>
                <w:vertAlign w:val="baseline"/>
              </w:rPr>
            </m:ctrlPr>
          </m:fPr>
          <m:num>
            <m:r>
              <w:rPr>
                <w:rFonts w:ascii="Cambria Math" w:cs="Cambria Math" w:eastAsia="Cambria Math" w:hAnsi="Cambria Math"/>
                <w:b w:val="0"/>
                <w:i w:val="0"/>
                <w:smallCaps w:val="0"/>
                <w:strike w:val="0"/>
                <w:color w:val="000000"/>
                <w:sz w:val="36"/>
                <w:szCs w:val="36"/>
                <w:highlight w:val="white"/>
                <w:u w:val="none"/>
                <w:vertAlign w:val="baseline"/>
              </w:rPr>
              <m:t xml:space="preserve">dS</m:t>
            </m:r>
          </m:num>
          <m:den>
            <m:r>
              <w:rPr>
                <w:rFonts w:ascii="Cambria Math" w:cs="Cambria Math" w:eastAsia="Cambria Math" w:hAnsi="Cambria Math"/>
                <w:b w:val="0"/>
                <w:i w:val="0"/>
                <w:smallCaps w:val="0"/>
                <w:strike w:val="0"/>
                <w:color w:val="000000"/>
                <w:sz w:val="36"/>
                <w:szCs w:val="36"/>
                <w:highlight w:val="white"/>
                <w:u w:val="none"/>
                <w:vertAlign w:val="baseline"/>
              </w:rPr>
              <m:t xml:space="preserve">dt</m:t>
            </m:r>
          </m:den>
        </m:f>
      </m:oMath>
      <w:r w:rsidDel="00000000" w:rsidR="00000000" w:rsidRPr="00000000">
        <w:rPr>
          <w:rFonts w:ascii="Calibri" w:cs="Calibri" w:eastAsia="Calibri" w:hAnsi="Calibri"/>
          <w:b w:val="0"/>
          <w:i w:val="0"/>
          <w:smallCaps w:val="0"/>
          <w:strike w:val="0"/>
          <w:color w:val="000000"/>
          <w:sz w:val="36"/>
          <w:szCs w:val="36"/>
          <w:highlight w:val="white"/>
          <w:u w:val="none"/>
          <w:vertAlign w:val="baseline"/>
          <w:rtl w:val="0"/>
        </w:rPr>
        <w:t xml:space="preserve"> = -r*S*I</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36"/>
          <w:szCs w:val="36"/>
          <w:highlight w:val="white"/>
          <w:u w:val="none"/>
          <w:vertAlign w:val="baseline"/>
        </w:rPr>
      </w:pPr>
      <m:oMath>
        <m:f>
          <m:fPr>
            <m:ctrlPr>
              <w:rPr>
                <w:rFonts w:ascii="Cambria Math" w:cs="Cambria Math" w:eastAsia="Cambria Math" w:hAnsi="Cambria Math"/>
                <w:b w:val="0"/>
                <w:i w:val="0"/>
                <w:smallCaps w:val="0"/>
                <w:strike w:val="0"/>
                <w:color w:val="000000"/>
                <w:sz w:val="36"/>
                <w:szCs w:val="36"/>
                <w:highlight w:val="white"/>
                <w:u w:val="none"/>
                <w:vertAlign w:val="baseline"/>
              </w:rPr>
            </m:ctrlPr>
          </m:fPr>
          <m:num>
            <m:r>
              <w:rPr>
                <w:rFonts w:ascii="Cambria Math" w:cs="Cambria Math" w:eastAsia="Cambria Math" w:hAnsi="Cambria Math"/>
                <w:b w:val="0"/>
                <w:i w:val="0"/>
                <w:smallCaps w:val="0"/>
                <w:strike w:val="0"/>
                <w:color w:val="000000"/>
                <w:sz w:val="36"/>
                <w:szCs w:val="36"/>
                <w:highlight w:val="white"/>
                <w:u w:val="none"/>
                <w:vertAlign w:val="baseline"/>
              </w:rPr>
              <m:t xml:space="preserve">dI</m:t>
            </m:r>
          </m:num>
          <m:den>
            <m:r>
              <w:rPr>
                <w:rFonts w:ascii="Cambria Math" w:cs="Cambria Math" w:eastAsia="Cambria Math" w:hAnsi="Cambria Math"/>
                <w:b w:val="0"/>
                <w:i w:val="0"/>
                <w:smallCaps w:val="0"/>
                <w:strike w:val="0"/>
                <w:color w:val="000000"/>
                <w:sz w:val="36"/>
                <w:szCs w:val="36"/>
                <w:highlight w:val="white"/>
                <w:u w:val="none"/>
                <w:vertAlign w:val="baseline"/>
              </w:rPr>
              <m:t xml:space="preserve">dt</m:t>
            </m:r>
          </m:den>
        </m:f>
      </m:oMath>
      <w:r w:rsidDel="00000000" w:rsidR="00000000" w:rsidRPr="00000000">
        <w:rPr>
          <w:rFonts w:ascii="Calibri" w:cs="Calibri" w:eastAsia="Calibri" w:hAnsi="Calibri"/>
          <w:b w:val="0"/>
          <w:i w:val="0"/>
          <w:smallCaps w:val="0"/>
          <w:strike w:val="0"/>
          <w:color w:val="000000"/>
          <w:sz w:val="36"/>
          <w:szCs w:val="36"/>
          <w:highlight w:val="white"/>
          <w:u w:val="none"/>
          <w:vertAlign w:val="baseline"/>
          <w:rtl w:val="0"/>
        </w:rPr>
        <w:t xml:space="preserve"> = r*S*I – a*I</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36"/>
          <w:szCs w:val="36"/>
          <w:highlight w:val="white"/>
          <w:u w:val="none"/>
          <w:vertAlign w:val="baseline"/>
        </w:rPr>
      </w:pPr>
      <m:oMath>
        <m:f>
          <m:fPr>
            <m:ctrlPr>
              <w:rPr>
                <w:rFonts w:ascii="Cambria Math" w:cs="Cambria Math" w:eastAsia="Cambria Math" w:hAnsi="Cambria Math"/>
                <w:b w:val="0"/>
                <w:i w:val="0"/>
                <w:smallCaps w:val="0"/>
                <w:strike w:val="0"/>
                <w:color w:val="000000"/>
                <w:sz w:val="36"/>
                <w:szCs w:val="36"/>
                <w:highlight w:val="white"/>
                <w:u w:val="none"/>
                <w:vertAlign w:val="baseline"/>
              </w:rPr>
            </m:ctrlPr>
          </m:fPr>
          <m:num>
            <m:r>
              <w:rPr>
                <w:rFonts w:ascii="Cambria Math" w:cs="Cambria Math" w:eastAsia="Cambria Math" w:hAnsi="Cambria Math"/>
                <w:b w:val="0"/>
                <w:i w:val="0"/>
                <w:smallCaps w:val="0"/>
                <w:strike w:val="0"/>
                <w:color w:val="000000"/>
                <w:sz w:val="36"/>
                <w:szCs w:val="36"/>
                <w:highlight w:val="white"/>
                <w:u w:val="none"/>
                <w:vertAlign w:val="baseline"/>
              </w:rPr>
              <m:t xml:space="preserve">dR</m:t>
            </m:r>
          </m:num>
          <m:den>
            <m:r>
              <w:rPr>
                <w:rFonts w:ascii="Cambria Math" w:cs="Cambria Math" w:eastAsia="Cambria Math" w:hAnsi="Cambria Math"/>
                <w:b w:val="0"/>
                <w:i w:val="0"/>
                <w:smallCaps w:val="0"/>
                <w:strike w:val="0"/>
                <w:color w:val="000000"/>
                <w:sz w:val="36"/>
                <w:szCs w:val="36"/>
                <w:highlight w:val="white"/>
                <w:u w:val="none"/>
                <w:vertAlign w:val="baseline"/>
              </w:rPr>
              <m:t xml:space="preserve">dt</m:t>
            </m:r>
          </m:den>
        </m:f>
      </m:oMath>
      <w:r w:rsidDel="00000000" w:rsidR="00000000" w:rsidRPr="00000000">
        <w:rPr>
          <w:rFonts w:ascii="Calibri" w:cs="Calibri" w:eastAsia="Calibri" w:hAnsi="Calibri"/>
          <w:b w:val="0"/>
          <w:i w:val="0"/>
          <w:smallCaps w:val="0"/>
          <w:strike w:val="0"/>
          <w:color w:val="000000"/>
          <w:sz w:val="36"/>
          <w:szCs w:val="36"/>
          <w:highlight w:val="white"/>
          <w:u w:val="none"/>
          <w:vertAlign w:val="baseline"/>
          <w:rtl w:val="0"/>
        </w:rPr>
        <w:t xml:space="preserve"> = a*I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r = rate of transmissibility and a = rate of recovery </w:t>
      </w:r>
    </w:p>
    <w:p w:rsidR="00000000" w:rsidDel="00000000" w:rsidP="00000000" w:rsidRDefault="00000000" w:rsidRPr="00000000" w14:paraId="00000066">
      <w:pPr>
        <w:spacing w:after="30" w:before="30" w:lineRule="auto"/>
        <w:ind w:right="95"/>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 w:line="256" w:lineRule="auto"/>
        <w:ind w:left="720" w:right="95" w:firstLine="0"/>
        <w:jc w:val="center"/>
        <w:rPr>
          <w:rFonts w:ascii="Calibri" w:cs="Calibri" w:eastAsia="Calibri" w:hAnsi="Calibri"/>
          <w:b w:val="0"/>
          <w:i w:val="0"/>
          <w:smallCaps w:val="0"/>
          <w:strike w:val="0"/>
          <w:color w:val="000000"/>
          <w:sz w:val="36"/>
          <w:szCs w:val="36"/>
          <w:u w:val="none"/>
          <w:shd w:fill="auto" w:val="clear"/>
          <w:vertAlign w:val="baseline"/>
        </w:rPr>
      </w:pPr>
      <m:oMath>
        <m:f>
          <m:fPr>
            <m:ctrlPr>
              <w:rPr>
                <w:rFonts w:ascii="Times New Roman" w:cs="Times New Roman" w:eastAsia="Times New Roman" w:hAnsi="Times New Roman"/>
                <w:b w:val="1"/>
                <w:i w:val="0"/>
                <w:smallCaps w:val="0"/>
                <w:strike w:val="0"/>
                <w:color w:val="000000"/>
                <w:sz w:val="32"/>
                <w:szCs w:val="32"/>
                <w:u w:val="none"/>
                <w:shd w:fill="auto" w:val="clear"/>
                <w:vertAlign w:val="baseline"/>
              </w:rPr>
            </m:ctrlPr>
          </m:fPr>
          <m:num>
            <m:r>
              <w:rPr>
                <w:rFonts w:ascii="Times New Roman" w:cs="Times New Roman" w:eastAsia="Times New Roman" w:hAnsi="Times New Roman"/>
                <w:b w:val="1"/>
                <w:i w:val="0"/>
                <w:smallCaps w:val="0"/>
                <w:strike w:val="0"/>
                <w:color w:val="000000"/>
                <w:sz w:val="32"/>
                <w:szCs w:val="32"/>
                <w:u w:val="none"/>
                <w:shd w:fill="auto" w:val="clear"/>
                <w:vertAlign w:val="baseline"/>
              </w:rPr>
              <m:t xml:space="preserve">dS  </m:t>
            </m:r>
          </m:num>
          <m:den>
            <m:r>
              <w:rPr>
                <w:rFonts w:ascii="Times New Roman" w:cs="Times New Roman" w:eastAsia="Times New Roman" w:hAnsi="Times New Roman"/>
                <w:b w:val="1"/>
                <w:i w:val="0"/>
                <w:smallCaps w:val="0"/>
                <w:strike w:val="0"/>
                <w:color w:val="000000"/>
                <w:sz w:val="32"/>
                <w:szCs w:val="32"/>
                <w:u w:val="none"/>
                <w:shd w:fill="auto" w:val="clear"/>
                <w:vertAlign w:val="baseline"/>
              </w:rPr>
              <m:t xml:space="preserve">dt</m:t>
            </m:r>
          </m:den>
        </m:f>
      </m:oMath>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 </w:t>
      </w:r>
      <m:oMath>
        <m:f>
          <m:fPr>
            <m:ctrlPr>
              <w:rPr>
                <w:rFonts w:ascii="Times New Roman" w:cs="Times New Roman" w:eastAsia="Times New Roman" w:hAnsi="Times New Roman"/>
                <w:b w:val="1"/>
                <w:i w:val="0"/>
                <w:smallCaps w:val="0"/>
                <w:strike w:val="0"/>
                <w:color w:val="000000"/>
                <w:sz w:val="32"/>
                <w:szCs w:val="32"/>
                <w:highlight w:val="white"/>
                <w:u w:val="none"/>
                <w:vertAlign w:val="baseline"/>
              </w:rPr>
            </m:ctrlPr>
          </m:fPr>
          <m:num>
            <m:r>
              <w:rPr>
                <w:rFonts w:ascii="Times New Roman" w:cs="Times New Roman" w:eastAsia="Times New Roman" w:hAnsi="Times New Roman"/>
                <w:b w:val="1"/>
                <w:i w:val="0"/>
                <w:smallCaps w:val="0"/>
                <w:strike w:val="0"/>
                <w:color w:val="000000"/>
                <w:sz w:val="32"/>
                <w:szCs w:val="32"/>
                <w:highlight w:val="white"/>
                <w:u w:val="none"/>
                <w:vertAlign w:val="baseline"/>
              </w:rPr>
              <m:t xml:space="preserve">dI</m:t>
            </m:r>
          </m:num>
          <m:den>
            <m:r>
              <w:rPr>
                <w:rFonts w:ascii="Times New Roman" w:cs="Times New Roman" w:eastAsia="Times New Roman" w:hAnsi="Times New Roman"/>
                <w:b w:val="1"/>
                <w:i w:val="0"/>
                <w:smallCaps w:val="0"/>
                <w:strike w:val="0"/>
                <w:color w:val="000000"/>
                <w:sz w:val="32"/>
                <w:szCs w:val="32"/>
                <w:highlight w:val="white"/>
                <w:u w:val="none"/>
                <w:vertAlign w:val="baseline"/>
              </w:rPr>
              <m:t xml:space="preserve">dt</m:t>
            </m:r>
          </m:den>
        </m:f>
      </m:oMath>
      <w:r w:rsidDel="00000000" w:rsidR="00000000" w:rsidRPr="00000000">
        <w:rPr>
          <w:rFonts w:ascii="Times New Roman" w:cs="Times New Roman" w:eastAsia="Times New Roman" w:hAnsi="Times New Roman"/>
          <w:b w:val="1"/>
          <w:i w:val="0"/>
          <w:smallCaps w:val="0"/>
          <w:strike w:val="0"/>
          <w:color w:val="000000"/>
          <w:sz w:val="32"/>
          <w:szCs w:val="32"/>
          <w:highlight w:val="white"/>
          <w:u w:val="none"/>
          <w:vertAlign w:val="baseline"/>
          <w:rtl w:val="0"/>
        </w:rPr>
        <w:t xml:space="preserve"> + </w:t>
      </w:r>
      <m:oMath>
        <m:f>
          <m:fPr>
            <m:ctrlPr>
              <w:rPr>
                <w:rFonts w:ascii="Times New Roman" w:cs="Times New Roman" w:eastAsia="Times New Roman" w:hAnsi="Times New Roman"/>
                <w:b w:val="1"/>
                <w:i w:val="0"/>
                <w:smallCaps w:val="0"/>
                <w:strike w:val="0"/>
                <w:color w:val="000000"/>
                <w:sz w:val="32"/>
                <w:szCs w:val="32"/>
                <w:highlight w:val="white"/>
                <w:u w:val="none"/>
                <w:vertAlign w:val="baseline"/>
              </w:rPr>
            </m:ctrlPr>
          </m:fPr>
          <m:num>
            <m:r>
              <w:rPr>
                <w:rFonts w:ascii="Times New Roman" w:cs="Times New Roman" w:eastAsia="Times New Roman" w:hAnsi="Times New Roman"/>
                <w:b w:val="1"/>
                <w:i w:val="0"/>
                <w:smallCaps w:val="0"/>
                <w:strike w:val="0"/>
                <w:color w:val="000000"/>
                <w:sz w:val="32"/>
                <w:szCs w:val="32"/>
                <w:highlight w:val="white"/>
                <w:u w:val="none"/>
                <w:vertAlign w:val="baseline"/>
              </w:rPr>
              <m:t xml:space="preserve">dR</m:t>
            </m:r>
          </m:num>
          <m:den>
            <m:r>
              <w:rPr>
                <w:rFonts w:ascii="Times New Roman" w:cs="Times New Roman" w:eastAsia="Times New Roman" w:hAnsi="Times New Roman"/>
                <w:b w:val="1"/>
                <w:i w:val="0"/>
                <w:smallCaps w:val="0"/>
                <w:strike w:val="0"/>
                <w:color w:val="000000"/>
                <w:sz w:val="32"/>
                <w:szCs w:val="32"/>
                <w:highlight w:val="white"/>
                <w:u w:val="none"/>
                <w:vertAlign w:val="baseline"/>
              </w:rPr>
              <m:t xml:space="preserve">dt</m:t>
            </m:r>
          </m:den>
        </m:f>
      </m:oMath>
      <w:r w:rsidDel="00000000" w:rsidR="00000000" w:rsidRPr="00000000">
        <w:rPr>
          <w:rFonts w:ascii="Calibri" w:cs="Calibri" w:eastAsia="Calibri" w:hAnsi="Calibri"/>
          <w:b w:val="0"/>
          <w:i w:val="0"/>
          <w:smallCaps w:val="0"/>
          <w:strike w:val="0"/>
          <w:color w:val="000000"/>
          <w:sz w:val="36"/>
          <w:szCs w:val="36"/>
          <w:highlight w:val="white"/>
          <w:u w:val="none"/>
          <w:vertAlign w:val="baseline"/>
          <w:rtl w:val="0"/>
        </w:rPr>
        <w:t xml:space="preserve"> = 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S(t) + I(t) + R(t) = 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center"/>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Initially, let’s say I</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people gets infected at time = 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S = S</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time ‘t’ i.e. S</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w:t>
      </w:r>
      <w:r w:rsidDel="00000000" w:rsidR="00000000" w:rsidRPr="00000000">
        <w:rPr>
          <w:rFonts w:ascii="Calibri" w:cs="Calibri" w:eastAsia="Calibri" w:hAnsi="Calibri"/>
          <w:b w:val="0"/>
          <w:i w:val="0"/>
          <w:smallCaps w:val="0"/>
          <w:strike w:val="0"/>
          <w:color w:val="000000"/>
          <w:sz w:val="24"/>
          <w:szCs w:val="24"/>
          <w:u w:val="none"/>
          <w:shd w:fill="auto" w:val="clear"/>
          <w:vertAlign w:val="subscript"/>
          <w:rtl w:val="0"/>
        </w:rPr>
        <w:t xml:space="preserve">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Cases that can arise: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 decreases monotonically and R increases monotonically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 can decrease monotonically; in such cases there is no epidemic</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 first, I increase and then decreases; such cases are treated as epidemic</w:t>
      </w:r>
    </w:p>
    <w:p w:rsidR="00000000" w:rsidDel="00000000" w:rsidP="00000000" w:rsidRDefault="00000000" w:rsidRPr="00000000" w14:paraId="00000070">
      <w:pPr>
        <w:spacing w:after="30" w:before="30" w:lineRule="auto"/>
        <w:ind w:left="720" w:right="95" w:firstLine="0"/>
        <w:rPr>
          <w:sz w:val="24"/>
          <w:szCs w:val="24"/>
        </w:rPr>
      </w:pPr>
      <w:r w:rsidDel="00000000" w:rsidR="00000000" w:rsidRPr="00000000">
        <w:rPr>
          <w:sz w:val="24"/>
          <w:szCs w:val="24"/>
          <w:rtl w:val="0"/>
        </w:rPr>
        <w:t xml:space="preserve">When S(t) &lt; </w:t>
      </w: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a</m:t>
            </m:r>
          </m:num>
          <m:den>
            <m:r>
              <w:rPr>
                <w:rFonts w:ascii="Cambria Math" w:cs="Cambria Math" w:eastAsia="Cambria Math" w:hAnsi="Cambria Math"/>
                <w:sz w:val="32"/>
                <w:szCs w:val="32"/>
              </w:rPr>
              <m:t xml:space="preserve">r</m:t>
            </m:r>
          </m:den>
        </m:f>
      </m:oMath>
      <w:r w:rsidDel="00000000" w:rsidR="00000000" w:rsidRPr="00000000">
        <w:rPr>
          <w:sz w:val="24"/>
          <w:szCs w:val="24"/>
          <w:rtl w:val="0"/>
        </w:rPr>
        <w:t xml:space="preserve">  then there’s no epidemic [ </w:t>
      </w:r>
      <m:oMath>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a</m:t>
            </m:r>
          </m:num>
          <m:den>
            <m:r>
              <w:rPr>
                <w:rFonts w:ascii="Cambria Math" w:cs="Cambria Math" w:eastAsia="Cambria Math" w:hAnsi="Cambria Math"/>
                <w:sz w:val="32"/>
                <w:szCs w:val="32"/>
              </w:rPr>
              <m:t xml:space="preserve">r</m:t>
            </m:r>
          </m:den>
        </m:f>
      </m:oMath>
      <w:r w:rsidDel="00000000" w:rsidR="00000000" w:rsidRPr="00000000">
        <w:rPr>
          <w:sz w:val="32"/>
          <w:szCs w:val="32"/>
          <w:rtl w:val="0"/>
        </w:rPr>
        <w:t xml:space="preserve"> = ρ; </w:t>
      </w:r>
      <w:r w:rsidDel="00000000" w:rsidR="00000000" w:rsidRPr="00000000">
        <w:rPr>
          <w:sz w:val="24"/>
          <w:szCs w:val="24"/>
          <w:rtl w:val="0"/>
        </w:rPr>
        <w:t xml:space="preserve">relative removal rate]</w:t>
      </w:r>
    </w:p>
    <w:p w:rsidR="00000000" w:rsidDel="00000000" w:rsidP="00000000" w:rsidRDefault="00000000" w:rsidRPr="00000000" w14:paraId="00000071">
      <w:pPr>
        <w:spacing w:after="30" w:before="30" w:lineRule="auto"/>
        <w:ind w:right="95"/>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0" w:line="256" w:lineRule="auto"/>
        <w:ind w:left="720" w:right="95"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WAYS TO CONTROL THE SPREAD: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giving </w:t>
      </w:r>
      <w:r w:rsidDel="00000000" w:rsidR="00000000" w:rsidRPr="00000000">
        <w:rPr>
          <w:sz w:val="24"/>
          <w:szCs w:val="24"/>
          <w:rtl w:val="0"/>
        </w:rPr>
        <w:t xml:space="preserve">vaccines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a specific number of people so that </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ρ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becomes greater than the susceptible individuals.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By the concept of ‘Herd Immunity’ which refers to willingly infecting a good number of susceptible people.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Reducing the transmissibility rate through preventive measures.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Increasing the recovery rate through proper treatment.</w:t>
      </w:r>
    </w:p>
    <w:p w:rsidR="00000000" w:rsidDel="00000000" w:rsidP="00000000" w:rsidRDefault="00000000" w:rsidRPr="00000000" w14:paraId="00000077">
      <w:pPr>
        <w:spacing w:after="30" w:before="30" w:lineRule="auto"/>
        <w:ind w:right="95"/>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0" w:line="256" w:lineRule="auto"/>
        <w:ind w:left="720" w:right="95"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OBTAINED RESULTS: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9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fit the data, following procedures have been applied;</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1500" w:right="95" w:hanging="360"/>
        <w:jc w:val="left"/>
        <w:rPr>
          <w:rFonts w:ascii="Helvetica Neue" w:cs="Helvetica Neue" w:eastAsia="Helvetica Neue" w:hAnsi="Helvetica Neue"/>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Guessing the parameters of the differential equation.</w:t>
      </w:r>
      <w:r w:rsidDel="00000000" w:rsidR="00000000" w:rsidRPr="00000000">
        <w:rPr>
          <w:rFonts w:ascii="Helvetica Neue" w:cs="Helvetica Neue" w:eastAsia="Helvetica Neue" w:hAnsi="Helvetica Neue"/>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500" w:right="95"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Simulating the equations using these parameters.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500" w:right="95"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Calculate the error of the simulated result with the data. Which is taken as the sum of squares of the difference between the simulation and the data.</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6" w:lineRule="auto"/>
        <w:ind w:left="1500" w:right="95"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Changing the parameters such that the error is reduced.</w:t>
      </w:r>
      <w:r w:rsidDel="00000000" w:rsidR="00000000" w:rsidRPr="00000000">
        <w:rPr>
          <w:rtl w:val="0"/>
        </w:rPr>
      </w:r>
    </w:p>
    <w:p w:rsidR="00000000" w:rsidDel="00000000" w:rsidP="00000000" w:rsidRDefault="00000000" w:rsidRPr="00000000" w14:paraId="0000007E">
      <w:pPr>
        <w:spacing w:after="30" w:before="30" w:lineRule="auto"/>
        <w:ind w:left="720" w:right="95" w:firstLine="0"/>
        <w:rPr>
          <w:sz w:val="24"/>
          <w:szCs w:val="24"/>
        </w:rPr>
      </w:pPr>
      <w:r w:rsidDel="00000000" w:rsidR="00000000" w:rsidRPr="00000000">
        <w:rPr>
          <w:sz w:val="24"/>
          <w:szCs w:val="24"/>
          <w:rtl w:val="0"/>
        </w:rPr>
        <w:t xml:space="preserve">Basically, I can say that we worked on dummy data to match it up to the mark.</w:t>
      </w:r>
    </w:p>
    <w:p w:rsidR="00000000" w:rsidDel="00000000" w:rsidP="00000000" w:rsidRDefault="00000000" w:rsidRPr="00000000" w14:paraId="0000007F">
      <w:pPr>
        <w:spacing w:after="30" w:before="30" w:lineRule="auto"/>
        <w:ind w:left="720" w:right="95" w:firstLine="0"/>
        <w:jc w:val="center"/>
        <w:rPr>
          <w:sz w:val="24"/>
          <w:szCs w:val="24"/>
        </w:rPr>
      </w:pPr>
      <w:r w:rsidDel="00000000" w:rsidR="00000000" w:rsidRPr="00000000">
        <w:rPr/>
        <w:drawing>
          <wp:inline distB="0" distT="0" distL="0" distR="0">
            <wp:extent cx="3790950" cy="2466975"/>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909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30" w:before="30" w:lineRule="auto"/>
        <w:ind w:left="720" w:right="95" w:firstLine="0"/>
        <w:rPr>
          <w:sz w:val="24"/>
          <w:szCs w:val="24"/>
        </w:rPr>
      </w:pPr>
      <w:r w:rsidDel="00000000" w:rsidR="00000000" w:rsidRPr="00000000">
        <w:rPr>
          <w:sz w:val="24"/>
          <w:szCs w:val="24"/>
          <w:rtl w:val="0"/>
        </w:rPr>
        <w:t xml:space="preserve">Obtained value for rate of transmissibility (r) = 0.3 and that of the rate of recovery (a) = 0.2</w:t>
      </w:r>
    </w:p>
    <w:p w:rsidR="00000000" w:rsidDel="00000000" w:rsidP="00000000" w:rsidRDefault="00000000" w:rsidRPr="00000000" w14:paraId="00000081">
      <w:pPr>
        <w:spacing w:after="30" w:before="30" w:lineRule="auto"/>
        <w:ind w:left="720" w:right="95" w:firstLine="0"/>
        <w:rPr>
          <w:sz w:val="24"/>
          <w:szCs w:val="24"/>
        </w:rPr>
      </w:pPr>
      <w:r w:rsidDel="00000000" w:rsidR="00000000" w:rsidRPr="00000000">
        <w:rPr>
          <w:sz w:val="24"/>
          <w:szCs w:val="24"/>
          <w:rtl w:val="0"/>
        </w:rPr>
        <w:t xml:space="preserve">Obtained curve gives a rough idea about the decreasing rate of susceptible individuals in the time, increasing rate if infectious and the increasing rate of the recovered or dead people with time. Looking at it, we can say that the peak of infection will be around 102</w:t>
      </w:r>
      <w:r w:rsidDel="00000000" w:rsidR="00000000" w:rsidRPr="00000000">
        <w:rPr>
          <w:sz w:val="24"/>
          <w:szCs w:val="24"/>
          <w:vertAlign w:val="superscript"/>
          <w:rtl w:val="0"/>
        </w:rPr>
        <w:t xml:space="preserve">nd</w:t>
      </w:r>
      <w:r w:rsidDel="00000000" w:rsidR="00000000" w:rsidRPr="00000000">
        <w:rPr>
          <w:sz w:val="24"/>
          <w:szCs w:val="24"/>
          <w:rtl w:val="0"/>
        </w:rPr>
        <w:t xml:space="preserve"> - 105</w:t>
      </w:r>
      <w:r w:rsidDel="00000000" w:rsidR="00000000" w:rsidRPr="00000000">
        <w:rPr>
          <w:sz w:val="24"/>
          <w:szCs w:val="24"/>
          <w:vertAlign w:val="superscript"/>
          <w:rtl w:val="0"/>
        </w:rPr>
        <w:t xml:space="preserve">th </w:t>
      </w:r>
      <w:r w:rsidDel="00000000" w:rsidR="00000000" w:rsidRPr="00000000">
        <w:rPr>
          <w:sz w:val="24"/>
          <w:szCs w:val="24"/>
          <w:rtl w:val="0"/>
        </w:rPr>
        <w:t xml:space="preserve">day. However, the curve can be changed by taking special measures.</w:t>
      </w:r>
    </w:p>
    <w:p w:rsidR="00000000" w:rsidDel="00000000" w:rsidP="00000000" w:rsidRDefault="00000000" w:rsidRPr="00000000" w14:paraId="00000082">
      <w:pPr>
        <w:spacing w:after="30" w:before="30" w:lineRule="auto"/>
        <w:ind w:left="720" w:right="95" w:firstLine="0"/>
        <w:rPr>
          <w:sz w:val="24"/>
          <w:szCs w:val="24"/>
        </w:rPr>
      </w:pPr>
      <w:r w:rsidDel="00000000" w:rsidR="00000000" w:rsidRPr="00000000">
        <w:rPr>
          <w:rtl w:val="0"/>
        </w:rPr>
      </w:r>
    </w:p>
    <w:p w:rsidR="00000000" w:rsidDel="00000000" w:rsidP="00000000" w:rsidRDefault="00000000" w:rsidRPr="00000000" w14:paraId="00000083">
      <w:pPr>
        <w:spacing w:after="30" w:before="30" w:lineRule="auto"/>
        <w:ind w:left="720" w:right="95" w:firstLine="0"/>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30" w:line="256" w:lineRule="auto"/>
        <w:ind w:left="720" w:right="95" w:hanging="36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SOURCES: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hyperlink r:id="rId15">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https://mathworld.wolfram.com/</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hyperlink r:id="rId16">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https://news.google.com/</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hyperlink r:id="rId17">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https://covid19.healthdata.org/</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hyperlink r:id="rId18">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https://opendata.dc.gov/</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0" w:line="256" w:lineRule="auto"/>
        <w:ind w:left="1440" w:right="95" w:hanging="360"/>
        <w:jc w:val="left"/>
        <w:rPr>
          <w:rFonts w:ascii="Calibri" w:cs="Calibri" w:eastAsia="Calibri" w:hAnsi="Calibri"/>
          <w:b w:val="0"/>
          <w:i w:val="0"/>
          <w:smallCaps w:val="0"/>
          <w:strike w:val="0"/>
          <w:color w:val="000000"/>
          <w:sz w:val="24"/>
          <w:szCs w:val="24"/>
          <w:u w:val="none"/>
          <w:shd w:fill="auto" w:val="clear"/>
          <w:vertAlign w:val="baseline"/>
        </w:rPr>
      </w:pPr>
      <w:hyperlink r:id="rId19">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https://www.nbcwashington.com/</w:t>
        </w:r>
      </w:hyperlink>
      <w:r w:rsidDel="00000000" w:rsidR="00000000" w:rsidRPr="00000000">
        <w:rPr>
          <w:rtl w:val="0"/>
        </w:rPr>
      </w:r>
    </w:p>
    <w:p w:rsidR="00000000" w:rsidDel="00000000" w:rsidP="00000000" w:rsidRDefault="00000000" w:rsidRPr="00000000" w14:paraId="0000008A">
      <w:pPr>
        <w:spacing w:after="30" w:before="30" w:lineRule="auto"/>
        <w:ind w:left="720" w:right="95" w:firstLine="0"/>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 w:line="256" w:lineRule="auto"/>
        <w:ind w:left="720" w:right="9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6" w:lineRule="auto"/>
        <w:ind w:left="720" w:right="95"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sectPr>
      <w:footerReference r:id="rId2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500" w:hanging="360"/>
      </w:pPr>
      <w:rPr>
        <w:rFonts w:ascii="Noto Sans Symbols" w:cs="Noto Sans Symbols" w:eastAsia="Noto Sans Symbols" w:hAnsi="Noto Sans Symbols"/>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4">
    <w:lvl w:ilvl="0">
      <w:start w:val="1"/>
      <w:numFmt w:val="bullet"/>
      <w:lvlText w:val="●"/>
      <w:lvlJc w:val="left"/>
      <w:pPr>
        <w:ind w:left="1500" w:hanging="360"/>
      </w:pPr>
      <w:rPr>
        <w:rFonts w:ascii="Noto Sans Symbols" w:cs="Noto Sans Symbols" w:eastAsia="Noto Sans Symbols" w:hAnsi="Noto Sans Symbols"/>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672D3"/>
    <w:pPr>
      <w:spacing w:line="25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672D3"/>
    <w:pPr>
      <w:tabs>
        <w:tab w:val="center" w:pos="4513"/>
        <w:tab w:val="right" w:pos="9026"/>
      </w:tabs>
      <w:spacing w:after="0" w:line="240" w:lineRule="auto"/>
    </w:pPr>
  </w:style>
  <w:style w:type="character" w:styleId="HeaderChar" w:customStyle="1">
    <w:name w:val="Header Char"/>
    <w:basedOn w:val="DefaultParagraphFont"/>
    <w:link w:val="Header"/>
    <w:uiPriority w:val="99"/>
    <w:rsid w:val="007672D3"/>
  </w:style>
  <w:style w:type="paragraph" w:styleId="Footer">
    <w:name w:val="footer"/>
    <w:basedOn w:val="Normal"/>
    <w:link w:val="FooterChar"/>
    <w:uiPriority w:val="99"/>
    <w:unhideWhenUsed w:val="1"/>
    <w:rsid w:val="007672D3"/>
    <w:pPr>
      <w:tabs>
        <w:tab w:val="center" w:pos="4513"/>
        <w:tab w:val="right" w:pos="9026"/>
      </w:tabs>
      <w:spacing w:after="0" w:line="240" w:lineRule="auto"/>
    </w:pPr>
  </w:style>
  <w:style w:type="character" w:styleId="FooterChar" w:customStyle="1">
    <w:name w:val="Footer Char"/>
    <w:basedOn w:val="DefaultParagraphFont"/>
    <w:link w:val="Footer"/>
    <w:uiPriority w:val="99"/>
    <w:rsid w:val="007672D3"/>
  </w:style>
  <w:style w:type="paragraph" w:styleId="ListParagraph">
    <w:name w:val="List Paragraph"/>
    <w:basedOn w:val="Normal"/>
    <w:uiPriority w:val="34"/>
    <w:qFormat w:val="1"/>
    <w:rsid w:val="007672D3"/>
    <w:pPr>
      <w:ind w:left="720"/>
      <w:contextualSpacing w:val="1"/>
    </w:pPr>
  </w:style>
  <w:style w:type="character" w:styleId="PlaceholderText">
    <w:name w:val="Placeholder Text"/>
    <w:basedOn w:val="DefaultParagraphFont"/>
    <w:uiPriority w:val="99"/>
    <w:semiHidden w:val="1"/>
    <w:rsid w:val="00A61836"/>
    <w:rPr>
      <w:color w:val="808080"/>
    </w:rPr>
  </w:style>
  <w:style w:type="character" w:styleId="Hyperlink">
    <w:name w:val="Hyperlink"/>
    <w:basedOn w:val="DefaultParagraphFont"/>
    <w:uiPriority w:val="99"/>
    <w:semiHidden w:val="1"/>
    <w:unhideWhenUsed w:val="1"/>
    <w:rsid w:val="003C6F58"/>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gif"/><Relationship Id="rId10" Type="http://schemas.openxmlformats.org/officeDocument/2006/relationships/image" Target="media/image7.gif"/><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15" Type="http://schemas.openxmlformats.org/officeDocument/2006/relationships/hyperlink" Target="https://mathworld.wolfram.com/" TargetMode="External"/><Relationship Id="rId14" Type="http://schemas.openxmlformats.org/officeDocument/2006/relationships/image" Target="media/image3.png"/><Relationship Id="rId17" Type="http://schemas.openxmlformats.org/officeDocument/2006/relationships/hyperlink" Target="https://covid19.healthdata.org/" TargetMode="External"/><Relationship Id="rId16" Type="http://schemas.openxmlformats.org/officeDocument/2006/relationships/hyperlink" Target="https://news.google.com/" TargetMode="External"/><Relationship Id="rId5" Type="http://schemas.openxmlformats.org/officeDocument/2006/relationships/styles" Target="styles.xml"/><Relationship Id="rId19" Type="http://schemas.openxmlformats.org/officeDocument/2006/relationships/hyperlink" Target="https://www.nbcwashington.com/" TargetMode="External"/><Relationship Id="rId6" Type="http://schemas.openxmlformats.org/officeDocument/2006/relationships/customXml" Target="../customXML/item1.xml"/><Relationship Id="rId18" Type="http://schemas.openxmlformats.org/officeDocument/2006/relationships/hyperlink" Target="https://opendata.dc.gov/" TargetMode="External"/><Relationship Id="rId7" Type="http://schemas.openxmlformats.org/officeDocument/2006/relationships/image" Target="media/image6.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Gfe+NgVUoZJBZdhRh+5G9eRGRg==">AMUW2mXGSGai4q+vbSCwwSUL6WkBnYS4EPGv7Ad0aUYL4Q9RBD9ePWgt69yIeLYoRUST4NCAOM0q70ssKLpRrs3OIjJbqT1zVGacs0T/52EGzGTaH12UIJ1ABwFUYoC8IOOTwIULQTl/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2020-06-25T15:03:00Z</dcterms:created>
  <dc:creator>Mayank Shreshtha</dc:creator>
</cp:coreProperties>
</file>