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D3633B">
      <w:pPr>
        <w:pStyle w:val="2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0" w:name="课题实施方案报告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课题实施方案报告</w:t>
      </w:r>
    </w:p>
    <w:p w14:paraId="28F200A9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" w:name="课题名称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课题名称</w:t>
      </w:r>
    </w:p>
    <w:p w14:paraId="59E1592F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基于语言大模型的智能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测试开发辅助平台</w:t>
      </w:r>
    </w:p>
    <w:bookmarkEnd w:id="1"/>
    <w:p w14:paraId="20A28871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" w:name="课题背景与研究意义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课题背景与研究意义</w:t>
      </w:r>
    </w:p>
    <w:p w14:paraId="1B44C5AD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集成电路测试开发是芯片从设计验证走向工程量产的重要环节。对于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测试工程师而言，测试开发通常需要从芯片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中人工整理电气参数、绝对最大额定值、推荐工作条件、引脚定义、功能表、时序要求和测试条件，再结合具体测试平台资源完成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编写、DUT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板卡资源分配、测试代码开发、程序调试和结果诊断。</w:t>
      </w:r>
    </w:p>
    <w:p w14:paraId="5AE0A484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传统开发模式主要依赖人工阅读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和工程经验判断，存在以下问题：</w:t>
      </w:r>
    </w:p>
    <w:p w14:paraId="6B1B531B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资料解析耗时长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：Datasheet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中包含大量表格、图表、跨页说明和条件约束，人工整理容易遗漏。</w:t>
      </w:r>
    </w:p>
    <w:p w14:paraId="5B0E017A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参数结构不统一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：不同厂商、不同类别芯片的参数命名、单位、表格格式和描述方式差异较大，难以直接复用。</w:t>
      </w:r>
    </w:p>
    <w:p w14:paraId="47B7376A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平台资源映射依赖经验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：DUT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资源的映射需要综合考虑芯片类型、引脚方向、电压电流范围和测试平台资源约束，对初学者不友好。</w:t>
      </w:r>
    </w:p>
    <w:p w14:paraId="228A8ABC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测试代码首版错误率较高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：测试程序开发涉及平台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API、通道号、测试项流程、量程设置和结果判定，人工初版代码容易出现低级错误。</w:t>
      </w:r>
    </w:p>
    <w:p w14:paraId="3AF96591">
      <w:pPr>
        <w:pStyle w:val="24"/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诊断与开发链路割裂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：测试开发、运行诊断、异常分析和经验复盘通常分散在不同工具中，缺少统一的智能化辅助平台。</w:t>
      </w:r>
    </w:p>
    <w:p w14:paraId="229D483B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随着语言大模型在文档理解、结构化信息抽取、代码生成和工程知识推理方面能力提升，将其引入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测试开发流程具有较高应用价值。本课题拟设计一套面向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测试平台的智能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测试开发辅助平台，形成从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TestPlan、资源映射、测试代码和诊断分析的半自动化工程流程，以提升测试开发效率、降低首版错误率，并为后续产品化应用奠定基础。</w:t>
      </w:r>
    </w:p>
    <w:bookmarkEnd w:id="2"/>
    <w:p w14:paraId="0F6C82B7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总体建设目标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总体建设目标</w:t>
      </w:r>
    </w:p>
    <w:p w14:paraId="7285B51B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本课题的目标是建设一套面向芯片测试开发场景的智能辅助平台。最终系统应以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文档解析为入口，以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测试平台规则为约束，以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TestPlan、资源映射文件、测试代码和诊断结果为输出，形成可演示、可验证、可扩展的工程闭环。</w:t>
      </w:r>
    </w:p>
    <w:p w14:paraId="311AAFA3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最终方案不只实现基础演示功能，还应将准确率提升、速度优化、工程化部署、可维护性和后续产品化能力纳入整体设计。系统目标包括：</w:t>
      </w:r>
    </w:p>
    <w:p w14:paraId="35B62586"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支持不同芯片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的上传、解析、有效页面筛选和结构化信息抽取。</w:t>
      </w:r>
    </w:p>
    <w:p w14:paraId="6C8B6A6F"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支持电气参数、测试条件、绝对最大额定值、推荐工作条件、时序参数、功能表和引脚定义的统一建模。</w:t>
      </w:r>
    </w:p>
    <w:p w14:paraId="678958AE"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支持生成标准化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文件，便于测试工程师复核和二次编辑。</w:t>
      </w:r>
    </w:p>
    <w:p w14:paraId="314EF8AC"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支持结合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平台资源规则进行参数校验、资源适配和量程建议。</w:t>
      </w:r>
    </w:p>
    <w:p w14:paraId="71D53410"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支持根据芯片引脚和测试项生成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资源映射建议、PGS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配置、BOM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清单和辅助示意图。</w:t>
      </w:r>
    </w:p>
    <w:p w14:paraId="0C0F1ABB"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支持基于模板、RAG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知识增强和静态规则校验的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测试代码辅助生成。</w:t>
      </w:r>
    </w:p>
    <w:p w14:paraId="2E4FB019"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支持轻量化良率诊断和异常分析展示，并预留接入真实工控机数据的能力。</w:t>
      </w:r>
    </w:p>
    <w:p w14:paraId="32F18C1B"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Windows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桌面端交付，用户无需安装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Python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即可运行系统。</w:t>
      </w:r>
    </w:p>
    <w:p w14:paraId="56DCE496">
      <w:pPr>
        <w:pStyle w:val="24"/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支持后续扩展为云端服务架构，实现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Key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管理、任务队列、日志审计、用户权限和多人协作。</w:t>
      </w:r>
    </w:p>
    <w:bookmarkEnd w:id="3"/>
    <w:p w14:paraId="4A30D142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竞赛指标与目标方案对应关系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竞赛指标与目标方案对应关系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9886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3650464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竞赛指标</w:t>
            </w:r>
          </w:p>
        </w:tc>
        <w:tc>
          <w:p w14:paraId="5F38148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目标方案设计</w:t>
            </w:r>
          </w:p>
        </w:tc>
        <w:tc>
          <w:p w14:paraId="0A6294F8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207C5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8A2619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大模型对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Datasheet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中复杂表格和图表的识别准确率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≥85%</w:t>
            </w:r>
          </w:p>
        </w:tc>
        <w:tc>
          <w:p w14:paraId="5B4AFD3D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构建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PDF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文本解析、表格解析、页面过滤、LLM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结构化抽取、本地规则兜底和结果标准化流程</w:t>
            </w:r>
          </w:p>
        </w:tc>
        <w:tc>
          <w:p w14:paraId="77B230DF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建立人工标注测试集，统计参数、表格和引脚识别准确率</w:t>
            </w:r>
          </w:p>
        </w:tc>
      </w:tr>
      <w:tr w14:paraId="4E7BD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24A6C9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原理图辅助设计建议准确率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≥75%</w:t>
            </w:r>
          </w:p>
        </w:tc>
        <w:tc>
          <w:p w14:paraId="22C5BE2A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结合引脚方向、芯片类型、测试项和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STS8200S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资源规则，生成资源映射、PGS、BOM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和辅助示意图</w:t>
            </w:r>
          </w:p>
        </w:tc>
        <w:tc>
          <w:p w14:paraId="09A53B8D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与人工标准资源映射方案比对，统计建议准确率和可接受率</w:t>
            </w:r>
          </w:p>
        </w:tc>
      </w:tr>
      <w:tr w14:paraId="4B22B4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469836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测试程序辅助编程，自动生成代码符合测试要求，具备可实现性</w:t>
            </w:r>
          </w:p>
        </w:tc>
        <w:tc>
          <w:p w14:paraId="072BE631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采用模板化代码生成、RAG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知识增强、平台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API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约束和静态规则校验</w:t>
            </w:r>
          </w:p>
        </w:tc>
        <w:tc>
          <w:p w14:paraId="340E81E1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对典型测试项生成代码进行人工审查、静态检查或编译检查</w:t>
            </w:r>
          </w:p>
        </w:tc>
      </w:tr>
      <w:tr w14:paraId="6F7DE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657E6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工控机运行轻量化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ATE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型，在不影响机台运行前提下完成实时诊断</w:t>
            </w:r>
          </w:p>
        </w:tc>
        <w:tc>
          <w:p w14:paraId="6FCECB61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桌面端内置后端服务，诊断模块轻量运行，后续预留真实工控机数据接入接口</w:t>
            </w:r>
          </w:p>
        </w:tc>
        <w:tc>
          <w:p w14:paraId="007B829C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记录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CPU、内存、启动时间、诊断响应时间和运行稳定性</w:t>
            </w:r>
          </w:p>
        </w:tc>
      </w:tr>
      <w:tr w14:paraId="32A23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A3F74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相比传统开发模式，测试程序开发周期缩短不低于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50%，代码首检错误率降低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70%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以上</w:t>
            </w:r>
          </w:p>
        </w:tc>
        <w:tc>
          <w:p w14:paraId="428B0A0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通过自动提取、自动生成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TestPlan、代码模板和规则预检查减少人工整理与低级错误</w:t>
            </w:r>
          </w:p>
        </w:tc>
        <w:tc>
          <w:p w14:paraId="4C9D792B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设计人工流程与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AI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辅助流程对比实验，统计耗时和首检错误数量</w:t>
            </w:r>
          </w:p>
        </w:tc>
      </w:tr>
      <w:bookmarkEnd w:id="4"/>
    </w:tbl>
    <w:p w14:paraId="0D2AC661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5" w:name="系统总体架构方案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系统总体架构方案</w:t>
      </w:r>
    </w:p>
    <w:p w14:paraId="73769020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系统采用“前端交互层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后端服务层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AI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能力层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工程规则层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文件输出层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桌面部署层”的分层架构。</w:t>
      </w:r>
    </w:p>
    <w:p w14:paraId="4DF1B14B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前端交互层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前端交互层</w:t>
      </w:r>
    </w:p>
    <w:p w14:paraId="41BA2792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前端负责用户操作、任务状态展示、结果预览和文件下载。目标页面包括：</w:t>
      </w:r>
    </w:p>
    <w:p w14:paraId="25D2991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仪表盘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：展示后端连接状态、当前处理任务、系统运行概况和诊断摘要。</w:t>
      </w:r>
    </w:p>
    <w:p w14:paraId="1861440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提取器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：完成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上传、任务提交、进度展示、参数统计、引脚统计和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下载。</w:t>
      </w:r>
    </w:p>
    <w:p w14:paraId="39022B51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：展示引脚到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资源的映射关系，生成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PGS、BOM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和辅助示意图。</w:t>
      </w:r>
    </w:p>
    <w:p w14:paraId="543B5A6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代码实验室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：选择芯片类型、测试项和平台配置，生成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测试代码骨架。</w:t>
      </w:r>
    </w:p>
    <w:p w14:paraId="7A2F2C43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故障诊断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：展示良率、异常事件、VI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波形、异常分类和诊断建议。</w:t>
      </w:r>
    </w:p>
    <w:p w14:paraId="435F9C4B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前端设计应兼顾比赛演示和工程使用，既能清晰展示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处理结果，也能为测试工程师提供可复核、可下载、可编辑的交付物。</w:t>
      </w:r>
    </w:p>
    <w:bookmarkEnd w:id="6"/>
    <w:p w14:paraId="5A5628CA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后端服务层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后端服务层</w:t>
      </w:r>
    </w:p>
    <w:p w14:paraId="0184146D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后端负责核心业务处理和文件生成，采用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REST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方式对前端提供服务。主要模块包括：</w:t>
      </w:r>
    </w:p>
    <w:p w14:paraId="0920C835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testplan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：处理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上传、文档解析、异步提取、任务状态查询和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下载。</w:t>
      </w:r>
    </w:p>
    <w:p w14:paraId="3F9E597F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resource-map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：生成资源映射表、PinMapping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模板、PGS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配置、BOM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清单和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SVG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示意图。</w:t>
      </w:r>
    </w:p>
    <w:p w14:paraId="5A0EF067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codegen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：根据测试项和平台规则生成测试代码，并执行静态规则检查。</w:t>
      </w:r>
    </w:p>
    <w:p w14:paraId="676A4C71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rag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：管理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平台知识片段，为代码生成和规则校验提供知识增强。</w:t>
      </w:r>
    </w:p>
    <w:p w14:paraId="75F1750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diagnosis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：处理良率诊断、异常检测、波形数据和诊断结果输出。</w:t>
      </w:r>
    </w:p>
    <w:p w14:paraId="26280443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runtime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：管理桌面端启动、端口探测、后端健康检查和日志记录。</w:t>
      </w:r>
    </w:p>
    <w:bookmarkEnd w:id="7"/>
    <w:p w14:paraId="303D7F98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ai-能力层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5.3 AI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能力层</w:t>
      </w:r>
    </w:p>
    <w:p w14:paraId="09A0DB79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能力层是系统智能化的核心，主要包括：</w:t>
      </w:r>
    </w:p>
    <w:p w14:paraId="4091D368">
      <w:pPr>
        <w:pStyle w:val="24"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Datasheet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结构化抽取模型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：调用语言大模型识别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中的电气参数、测试条件、引脚定义、功能表和时序参数。</w:t>
      </w:r>
    </w:p>
    <w:p w14:paraId="452DD25D">
      <w:pPr>
        <w:pStyle w:val="24"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RAG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知识增强机制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平台规则、测试流程、API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说明和工程经验整理为可检索知识片段，为代码生成和规则校验提供依据。</w:t>
      </w:r>
    </w:p>
    <w:p w14:paraId="55192B3E">
      <w:pPr>
        <w:pStyle w:val="24"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代码生成辅助模型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：结合模板、测试项定义和平台知识生成可复核的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C++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测试代码骨架。</w:t>
      </w:r>
    </w:p>
    <w:p w14:paraId="440078FB">
      <w:pPr>
        <w:pStyle w:val="24"/>
        <w:numPr>
          <w:ilvl w:val="0"/>
          <w:numId w:val="4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异常检测模型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：用于诊断模块中的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波形异常识别、良率趋势分析和故障类型归因。</w:t>
      </w:r>
    </w:p>
    <w:p w14:paraId="2876A7CC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能力层不直接替代工程师决策，而是提供结构化初稿、工程建议和风险提示，最终结果仍需测试工程师复核。</w:t>
      </w:r>
    </w:p>
    <w:bookmarkEnd w:id="8"/>
    <w:p w14:paraId="2DB66ADA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9" w:name="工程规则层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5.4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工程规则层</w:t>
      </w:r>
    </w:p>
    <w:p w14:paraId="5D28A942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工程规则层用于约束大模型输出，提升结果稳定性和可用性。规则来源包括：</w:t>
      </w:r>
    </w:p>
    <w:p w14:paraId="5182BD3D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平台电压、电流、DIO、TMU、CBIT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等资源限制。</w:t>
      </w:r>
    </w:p>
    <w:p w14:paraId="0704568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常见芯片引脚类型与资源需求规则。</w:t>
      </w:r>
    </w:p>
    <w:p w14:paraId="490DE76E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A/B/C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类参数分类规则。</w:t>
      </w:r>
    </w:p>
    <w:p w14:paraId="1F617431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DC、AC、LDO、数字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IO、功能测试等测试项建模规则。</w:t>
      </w:r>
    </w:p>
    <w:p w14:paraId="509CE838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单位归一化、数值范围校验、缺失字段检查和异常值过滤规则。</w:t>
      </w:r>
    </w:p>
    <w:p w14:paraId="7B34B34D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测试代码结构、通道编号、结果上报和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调用约束。</w:t>
      </w:r>
    </w:p>
    <w:p w14:paraId="378613DC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通过“LLM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抽取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本地规则校验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人工复核”的组合，系统能够降低模型幻觉和不稳定输出对工程结果的影响。</w:t>
      </w:r>
    </w:p>
    <w:bookmarkEnd w:id="9"/>
    <w:p w14:paraId="40386CB7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0" w:name="文件输出层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5.5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文件输出层</w:t>
      </w:r>
    </w:p>
    <w:p w14:paraId="0F73452E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系统最终输出应面向工程交付，包含：</w:t>
      </w:r>
    </w:p>
    <w:p w14:paraId="35229542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 Excel。</w:t>
      </w:r>
    </w:p>
    <w:p w14:paraId="07B8CC77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 JSON。</w:t>
      </w:r>
    </w:p>
    <w:p w14:paraId="2C086DAF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Excel。</w:t>
      </w:r>
    </w:p>
    <w:p w14:paraId="54142742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PGS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配置文件。</w:t>
      </w:r>
    </w:p>
    <w:p w14:paraId="541927DC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BOM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清单。</w:t>
      </w:r>
    </w:p>
    <w:p w14:paraId="36725BC7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SVG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辅助示意图。</w:t>
      </w:r>
    </w:p>
    <w:p w14:paraId="15E2D091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C++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测试代码骨架。</w:t>
      </w:r>
    </w:p>
    <w:p w14:paraId="791CA84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诊断结果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JSON。</w:t>
      </w:r>
    </w:p>
    <w:p w14:paraId="696DF0E2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运行日志和错误诊断信息。</w:t>
      </w:r>
    </w:p>
    <w:p w14:paraId="056D62F4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输出文件应保持结构清晰、字段统一、可追溯、可复核，便于后续纳入真实测试开发流程。</w:t>
      </w:r>
    </w:p>
    <w:bookmarkEnd w:id="10"/>
    <w:p w14:paraId="7DAC55FA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1" w:name="桌面部署层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5.6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桌面部署层</w:t>
      </w:r>
    </w:p>
    <w:p w14:paraId="685ABA45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Windows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桌面应用作为主要交付形态。目标方案为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前端内置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FastAPI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后端运行时，并通过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PyInstaller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Python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后端打包为独立可执行文件。用户安装后可直接启动应用，无需额外安装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Python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环境。</w:t>
      </w:r>
    </w:p>
    <w:p w14:paraId="4C9D84DE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桌面端需要具备：</w:t>
      </w:r>
    </w:p>
    <w:p w14:paraId="0DE73413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自动启动本地后端服务。</w:t>
      </w:r>
    </w:p>
    <w:p w14:paraId="1399750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自动选择可用端口。</w:t>
      </w:r>
    </w:p>
    <w:p w14:paraId="78D04075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将真实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地址传递给前端。</w:t>
      </w:r>
    </w:p>
    <w:p w14:paraId="1003293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提供健康检查与错误提示。</w:t>
      </w:r>
    </w:p>
    <w:p w14:paraId="65EAD688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记录后端启动日志和运行日志。</w:t>
      </w:r>
    </w:p>
    <w:p w14:paraId="1118C02A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支持后续安装包签名、版本更新和用户配置管理。</w:t>
      </w:r>
    </w:p>
    <w:bookmarkEnd w:id="5"/>
    <w:bookmarkEnd w:id="11"/>
    <w:p w14:paraId="65DE682A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2" w:name="关键技术路线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关键技术路线</w:t>
      </w:r>
    </w:p>
    <w:p w14:paraId="72818FDF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3" w:name="datasheet-pdf-解析与有效页面筛选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6.1 Datasheet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解析与有效页面筛选</w:t>
      </w:r>
    </w:p>
    <w:p w14:paraId="7ED64198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系统首先对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执行文本和表格解析，并将页面内容转换为可供模型处理的结构化上下文。由于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中并非所有页面都与测试开发相关，系统需要设计有效页面筛选机制，优先保留以下内容：</w:t>
      </w:r>
    </w:p>
    <w:p w14:paraId="038A349A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Electrical Characteristics。</w:t>
      </w:r>
    </w:p>
    <w:p w14:paraId="34EF30E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Absolute Maximum Ratings。</w:t>
      </w:r>
    </w:p>
    <w:p w14:paraId="2D50CE8E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Recommended Operating Conditions。</w:t>
      </w:r>
    </w:p>
    <w:p w14:paraId="09BBF29F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Pin Configuration / Pin Description。</w:t>
      </w:r>
    </w:p>
    <w:p w14:paraId="107993B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Timing Characteristics。</w:t>
      </w:r>
    </w:p>
    <w:p w14:paraId="63F7F9B9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Truth Table / Function Table。</w:t>
      </w:r>
    </w:p>
    <w:p w14:paraId="599B95B8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Package Information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中与引脚相关的页面。</w:t>
      </w:r>
    </w:p>
    <w:p w14:paraId="73966355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对封面、目录、修订历史、订购信息、免责声明等低价值页面，系统根据关键词、文本密度、表格密度和页面结构特征进行过滤。该策略可以减少无效上下文输入，降低大模型调用成本，并提升提取速度。</w:t>
      </w:r>
    </w:p>
    <w:p w14:paraId="1204285C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对于扫描型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或图像型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pinout，目标方案预留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OCR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和视觉模型接口，用于补充纯文本解析无法覆盖的内容。</w:t>
      </w:r>
    </w:p>
    <w:bookmarkEnd w:id="13"/>
    <w:p w14:paraId="3E3CBFE2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4" w:name="大模型结构化信息抽取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大模型结构化信息抽取</w:t>
      </w:r>
    </w:p>
    <w:p w14:paraId="4783BF6D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对筛选后的有效页面，系统按照页面内容和章节类型进行分块，并调用语言大模型执行结构化抽取。提示词需要明确约束输出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结构，字段包括：</w:t>
      </w:r>
    </w:p>
    <w:p w14:paraId="62DE67D6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参数名称。</w:t>
      </w:r>
    </w:p>
    <w:p w14:paraId="5171D69E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参数符号。</w:t>
      </w:r>
    </w:p>
    <w:p w14:paraId="0E5B807C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最小值、典型值、最大值。</w:t>
      </w:r>
    </w:p>
    <w:p w14:paraId="3D87D4E1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单位。</w:t>
      </w:r>
    </w:p>
    <w:p w14:paraId="2E1A4EAA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测试条件。</w:t>
      </w:r>
    </w:p>
    <w:p w14:paraId="15F6F382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参数类别。</w:t>
      </w:r>
    </w:p>
    <w:p w14:paraId="5434B24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测试场景。</w:t>
      </w:r>
    </w:p>
    <w:p w14:paraId="50C6CEB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所属章节。</w:t>
      </w:r>
    </w:p>
    <w:p w14:paraId="6D4811AF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引脚编号、引脚名称、方向和功能说明。</w:t>
      </w:r>
    </w:p>
    <w:p w14:paraId="7466F377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模型置信度和来源页面。</w:t>
      </w:r>
    </w:p>
    <w:p w14:paraId="01481DD4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模型输出后，后端需要执行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解析、字段标准化、单位归一化、重复项合并、异常值过滤和缺失字段标记。对于不确定结果，应保留置信度和来源页面，方便工程师复核。</w:t>
      </w:r>
    </w:p>
    <w:bookmarkEnd w:id="14"/>
    <w:p w14:paraId="1DAB0EC1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5" w:name="本地规则兜底与质量控制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本地规则兜底与质量控制</w:t>
      </w:r>
    </w:p>
    <w:p w14:paraId="6EB0899B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大模型对复杂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的解析存在不稳定性，因此目标方案需要引入本地规则兜底机制：</w:t>
      </w:r>
    </w:p>
    <w:p w14:paraId="3B7240D9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对常见电气参数进行正则提取补充。</w:t>
      </w:r>
    </w:p>
    <w:p w14:paraId="2822E3AD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对常见芯片类型进行场景识别。</w:t>
      </w:r>
    </w:p>
    <w:p w14:paraId="4502912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对常见引脚命名进行方向推断。</w:t>
      </w:r>
    </w:p>
    <w:p w14:paraId="3D15A8CE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对单位和数值范围进行标准化处理。</w:t>
      </w:r>
    </w:p>
    <w:p w14:paraId="3C1D819A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对缺少测试条件、缺少单位或明显越界的参数进行风险标记。</w:t>
      </w:r>
    </w:p>
    <w:p w14:paraId="25391EFC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对模型无法识别的引脚表提供人工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PinMapping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模板补录入口。</w:t>
      </w:r>
    </w:p>
    <w:p w14:paraId="3BC83DB6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系统最终应形成“模型主抽取、规则补充、平台约束校验、人工复核”的质量控制闭环。</w:t>
      </w:r>
    </w:p>
    <w:bookmarkEnd w:id="15"/>
    <w:p w14:paraId="24B856AC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6" w:name="sts8200s-平台兼容性校验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6.4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平台兼容性校验</w:t>
      </w:r>
    </w:p>
    <w:p w14:paraId="762D7118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平台校验模块根据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的资源能力和约束，对提取结果进行工程化检查：</w:t>
      </w:r>
    </w:p>
    <w:p w14:paraId="3C62A5F5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电压范围是否超出平台可支持范围。</w:t>
      </w:r>
    </w:p>
    <w:p w14:paraId="67489E27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电流范围是否需要特殊量程或保护策略。</w:t>
      </w:r>
    </w:p>
    <w:p w14:paraId="19EB397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DIO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通道数量是否满足芯片引脚需求。</w:t>
      </w:r>
    </w:p>
    <w:p w14:paraId="02D43B6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TMU、CBIT、VI、FH/SH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等资源是否适配目标测试项。</w:t>
      </w:r>
    </w:p>
    <w:p w14:paraId="75762917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测试条件是否完整。</w:t>
      </w:r>
    </w:p>
    <w:p w14:paraId="1E880DE9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参数分类是否符合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编写习惯。</w:t>
      </w:r>
    </w:p>
    <w:p w14:paraId="30F00AA3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是否存在需要人工确认的高风险测试项。</w:t>
      </w:r>
    </w:p>
    <w:p w14:paraId="64649C6F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校验结果应写入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TestPlan，并在前端以告警或建议形式展示。</w:t>
      </w:r>
    </w:p>
    <w:bookmarkEnd w:id="16"/>
    <w:p w14:paraId="2561563A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7" w:name="testplan-自动生成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6.5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自动生成</w:t>
      </w:r>
    </w:p>
    <w:p w14:paraId="5CB9149E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生成模块将模型抽取结果、规则校验结果和平台建议统一转换为工程文件。目标输出包括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两类格式。</w:t>
      </w:r>
    </w:p>
    <w:p w14:paraId="54C0FAA0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JSON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用于系统内部流转和模块间复用，Excel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用于测试工程师复核、修改和提交。TestPlan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中应包含：</w:t>
      </w:r>
    </w:p>
    <w:p w14:paraId="39ADCFBC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芯片基础信息。</w:t>
      </w:r>
    </w:p>
    <w:p w14:paraId="74750F18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参数列表。</w:t>
      </w:r>
    </w:p>
    <w:p w14:paraId="5F8095D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A/B/C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类参数分类。</w:t>
      </w:r>
    </w:p>
    <w:p w14:paraId="028EEABE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DC/AC/功能/电源类测试项。</w:t>
      </w:r>
    </w:p>
    <w:p w14:paraId="04BEA62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引脚定义。</w:t>
      </w:r>
    </w:p>
    <w:p w14:paraId="2BBB252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测试条件。</w:t>
      </w:r>
    </w:p>
    <w:p w14:paraId="67718D2C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兼容性校验结果。</w:t>
      </w:r>
    </w:p>
    <w:p w14:paraId="38F23D4D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风险提示和人工确认项。</w:t>
      </w:r>
    </w:p>
    <w:bookmarkEnd w:id="17"/>
    <w:p w14:paraId="1A136B02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8" w:name="dut-资源映射与辅助设计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6.6 DUT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资源映射与辅助设计</w:t>
      </w:r>
    </w:p>
    <w:p w14:paraId="63F92F2B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资源映射模块以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和引脚定义为输入，生成面向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的资源分配建议。基本流程为：</w:t>
      </w:r>
    </w:p>
    <w:p w14:paraId="62F2EE7B">
      <w:pPr>
        <w:pStyle w:val="24"/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读取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JSON。</w:t>
      </w:r>
    </w:p>
    <w:p w14:paraId="7AE864B5">
      <w:pPr>
        <w:pStyle w:val="24"/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获取芯片类型、引脚定义和测试项列表。</w:t>
      </w:r>
    </w:p>
    <w:p w14:paraId="4A7C8F95">
      <w:pPr>
        <w:pStyle w:val="24"/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按输入、输出、电源、地、NC、双向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IO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等类别进行引脚分组。</w:t>
      </w:r>
    </w:p>
    <w:p w14:paraId="4B4F7112">
      <w:pPr>
        <w:pStyle w:val="24"/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根据测试项需求分配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DIO、VI、TMU、CBIT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等资源。</w:t>
      </w:r>
    </w:p>
    <w:p w14:paraId="7E90EFCF">
      <w:pPr>
        <w:pStyle w:val="24"/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检查资源冲突、通道不足和特殊量程需求。</w:t>
      </w:r>
    </w:p>
    <w:p w14:paraId="3A9BE1FD">
      <w:pPr>
        <w:pStyle w:val="24"/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输出资源映射表、PGS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配置、BOM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清单和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SVG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辅助示意图。</w:t>
      </w:r>
    </w:p>
    <w:p w14:paraId="1EB8EF36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目标方案中，资源映射不应只给出静态结果，还应给出推荐原因、风险项和人工可调整入口，为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原理图设计提供可解释的辅助建议。</w:t>
      </w:r>
    </w:p>
    <w:bookmarkEnd w:id="18"/>
    <w:p w14:paraId="65AC28C0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19" w:name="测试代码辅助生成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6.7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测试代码辅助生成</w:t>
      </w:r>
    </w:p>
    <w:p w14:paraId="6D8A44AC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测试代码生成采用“模板化生成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RAG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知识增强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静态规则校验”的技术路线。</w:t>
      </w:r>
    </w:p>
    <w:p w14:paraId="6C0483CD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模板化生成用于保证测试函数结构、初始化流程、结果上报和基础注释稳定；RAG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用于检索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API、平台约束和典型测试流程；大模型用于根据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补充参数化测试逻辑和代码说明；静态校验器用于检查通道编号、测试函数结构、参数范围和常见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风险。</w:t>
      </w:r>
    </w:p>
    <w:p w14:paraId="4E62BD09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生成代码的目标定位是“可实现的工程初稿”，而不是直接替代人工上线代码。系统应在输出中明确标记需要人工确认的位置，例如真实通道号、特殊测试条件、保护电路配置和平台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差异。</w:t>
      </w:r>
    </w:p>
    <w:bookmarkEnd w:id="19"/>
    <w:p w14:paraId="30286ECF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0" w:name="轻量化良率诊断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6.8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轻量化良率诊断</w:t>
      </w:r>
    </w:p>
    <w:p w14:paraId="4F7D740A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诊断模块面向工控机侧轻量化运行场景，目标是辅助测试工程师快速识别良率异常和可能原因。方案包括：</w:t>
      </w:r>
    </w:p>
    <w:p w14:paraId="4A46FE67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采集或模拟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VI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波形、良率、Bin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分布、FTY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和异常事件。</w:t>
      </w:r>
    </w:p>
    <w:p w14:paraId="4DBCC089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对波形异常、良率突降、特定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Bin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增长等情况进行检测。</w:t>
      </w:r>
    </w:p>
    <w:p w14:paraId="509E21AC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输出故障分类、可能原因和处理建议。</w:t>
      </w:r>
    </w:p>
    <w:p w14:paraId="2522328A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前端展示趋势图、波形图、异常列表和诊断摘要。</w:t>
      </w:r>
    </w:p>
    <w:p w14:paraId="7E71E343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比赛阶段可使用仿真数据验证诊断流程；最终产品化方向应支持接入真实工控机数据，并保证诊断模块低资源占用，不影响机台运行。</w:t>
      </w:r>
    </w:p>
    <w:bookmarkEnd w:id="12"/>
    <w:bookmarkEnd w:id="20"/>
    <w:p w14:paraId="0A710BDB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1" w:name="系统实现方案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系统实现方案</w:t>
      </w:r>
    </w:p>
    <w:p w14:paraId="0FBD5438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2" w:name="后端实现方案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7.1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后端实现方案</w:t>
      </w:r>
    </w:p>
    <w:p w14:paraId="36C27C65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后端采用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FastAPI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构建服务接口，设计原则包括：</w:t>
      </w:r>
    </w:p>
    <w:p w14:paraId="562A785D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上传和提取任务异步执行，避免大文件处理阻塞前端。</w:t>
      </w:r>
    </w:p>
    <w:p w14:paraId="40D6D7AE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任务状态可查询，便于前端实时展示进度。</w:t>
      </w:r>
    </w:p>
    <w:p w14:paraId="70294D8F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文件存储分区管理，区分上传文件、处理结果、缓存文件和日志文件。</w:t>
      </w:r>
    </w:p>
    <w:p w14:paraId="60860FE4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统一响应格式，便于前端处理正常结果和错误结果。</w:t>
      </w:r>
    </w:p>
    <w:p w14:paraId="7A6EAD73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记录关键运行日志，支持定位其他电脑上的安装和运行问题。</w:t>
      </w:r>
    </w:p>
    <w:p w14:paraId="0FAB4714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支持缓存机制，避免同一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重复调用模型。</w:t>
      </w:r>
    </w:p>
    <w:p w14:paraId="39450108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提供健康检查接口，供桌面端判断后端是否启动成功。</w:t>
      </w:r>
    </w:p>
    <w:bookmarkEnd w:id="22"/>
    <w:p w14:paraId="7DF4A20C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3" w:name="前端实现方案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7.2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前端实现方案</w:t>
      </w:r>
    </w:p>
    <w:p w14:paraId="425E8574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前端采用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React、TypeScript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Tailwind CSS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进行组件化开发。实现原则包括：</w:t>
      </w:r>
    </w:p>
    <w:p w14:paraId="06C1FCBD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上传、提取、轮询、完成和错误状态统一管理。</w:t>
      </w:r>
    </w:p>
    <w:p w14:paraId="127CB63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关键结果以参数统计、引脚列表、告警信息和文件下载入口形式展示。</w:t>
      </w:r>
    </w:p>
    <w:p w14:paraId="4A06632C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多模块共享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file_id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或任务结果，实现提取器、资源映射和代码生成之间的数据流转。</w:t>
      </w:r>
    </w:p>
    <w:p w14:paraId="0DE7485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在上传前执行后端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预检查，避免后端未连接时用户长时间等待。</w:t>
      </w:r>
    </w:p>
    <w:p w14:paraId="3D7DACBF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对错误信息进行可读化展示，降低非开发人员排查难度。</w:t>
      </w:r>
    </w:p>
    <w:bookmarkEnd w:id="23"/>
    <w:p w14:paraId="6E22ED4C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4" w:name="桌面端实现方案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桌面端实现方案</w:t>
      </w:r>
    </w:p>
    <w:p w14:paraId="443965BD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桌面端基于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实现，后端通过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PyInstaller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打包为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48"/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backend-server.exe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。启动流程为：</w:t>
      </w:r>
    </w:p>
    <w:p w14:paraId="3A515891">
      <w:pPr>
        <w:pStyle w:val="24"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用户启动桌面应用。</w:t>
      </w:r>
    </w:p>
    <w:p w14:paraId="43D19C93">
      <w:pPr>
        <w:pStyle w:val="24"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主进程检测可用端口。</w:t>
      </w:r>
    </w:p>
    <w:p w14:paraId="69E9EB5A">
      <w:pPr>
        <w:pStyle w:val="24"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启动内置后端可执行文件。</w:t>
      </w:r>
    </w:p>
    <w:p w14:paraId="4363DCF4">
      <w:pPr>
        <w:pStyle w:val="24"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Electron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轮询后端健康检查接口。</w:t>
      </w:r>
    </w:p>
    <w:p w14:paraId="0DE91EE7">
      <w:pPr>
        <w:pStyle w:val="24"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后端启动成功后，将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地址注入前端页面。</w:t>
      </w:r>
    </w:p>
    <w:p w14:paraId="5E04A96D">
      <w:pPr>
        <w:pStyle w:val="24"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前端使用注入地址访问后端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API。</w:t>
      </w:r>
    </w:p>
    <w:p w14:paraId="3ABF7D6D">
      <w:pPr>
        <w:pStyle w:val="24"/>
        <w:numPr>
          <w:ilvl w:val="0"/>
          <w:numId w:val="6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后端日志写入本地文件，便于排查安装和运行问题。</w:t>
      </w:r>
    </w:p>
    <w:p w14:paraId="3FBFFCDF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该方案适合比赛演示和小范围试用。面向公开客户使用时，可进一步演进为“桌面客户端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云端后端”的架构。</w:t>
      </w:r>
    </w:p>
    <w:bookmarkEnd w:id="24"/>
    <w:p w14:paraId="4AD46D97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5" w:name="云端产品化扩展方案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7.4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云端产品化扩展方案</w:t>
      </w:r>
    </w:p>
    <w:p w14:paraId="5850F83B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为了满足后续多人使用和客户级交付，系统预留云端部署扩展方向：</w:t>
      </w:r>
    </w:p>
    <w:p w14:paraId="318263D3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大模型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Key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从客户端迁移到云端统一管理，避免密钥泄露。</w:t>
      </w:r>
    </w:p>
    <w:p w14:paraId="39F885D4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后端服务部署到云服务器，统一处理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PDF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解析、模型调用和文件生成。</w:t>
      </w:r>
    </w:p>
    <w:p w14:paraId="1C3EDEB9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引入用户账号、权限管理和任务历史。</w:t>
      </w:r>
    </w:p>
    <w:p w14:paraId="3CE114A7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引入任务队列，支持并发处理多个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Datasheet。</w:t>
      </w:r>
    </w:p>
    <w:p w14:paraId="655BADF2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引入日志审计和错误上报，便于运维。</w:t>
      </w:r>
    </w:p>
    <w:p w14:paraId="438E6FB4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支持客户端自动更新和版本管理。</w:t>
      </w:r>
      <w:bookmarkStart w:id="37" w:name="_GoBack"/>
      <w:bookmarkEnd w:id="37"/>
    </w:p>
    <w:p w14:paraId="171BF212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支持不同客户的数据隔离和私有化部署。</w:t>
      </w:r>
    </w:p>
    <w:p w14:paraId="40133D5A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桌面端本地部署适合作为比赛与离线演示版本，云端部署适合作为后续商业化和客户级使用版本。</w:t>
      </w:r>
    </w:p>
    <w:bookmarkEnd w:id="21"/>
    <w:bookmarkEnd w:id="25"/>
    <w:p w14:paraId="73046C46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6" w:name="实施计划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8.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实施计划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AECB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5A4AAFB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p w14:paraId="2B326FA1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主要任务</w:t>
            </w:r>
          </w:p>
        </w:tc>
        <w:tc>
          <w:p w14:paraId="3A8C2B12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阶段成果</w:t>
            </w:r>
          </w:p>
        </w:tc>
      </w:tr>
      <w:tr w14:paraId="3B14C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CB679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第一阶段：需求分析与总体设计</w:t>
            </w:r>
          </w:p>
        </w:tc>
        <w:tc>
          <w:p w14:paraId="0F323057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分析竞赛指标、确定目标平台、梳理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ATE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测试开发流程、设计系统总体架构</w:t>
            </w:r>
          </w:p>
        </w:tc>
        <w:tc>
          <w:p w14:paraId="069C51B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实施方案、系统架构图、关键算法流程图</w:t>
            </w:r>
          </w:p>
        </w:tc>
      </w:tr>
      <w:tr w14:paraId="21476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59F166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第二阶段：Datasheet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解析与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TestPlan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</w:t>
            </w:r>
          </w:p>
        </w:tc>
        <w:tc>
          <w:p w14:paraId="6DE5D16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PDF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上传、文本解析、页面过滤、LLM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抽取、结果清洗和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TestPlan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</w:t>
            </w:r>
          </w:p>
        </w:tc>
        <w:tc>
          <w:p w14:paraId="2F6C6724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Datasheet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提取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API、TestPlan JSON/Excel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输出</w:t>
            </w:r>
          </w:p>
        </w:tc>
      </w:tr>
      <w:tr w14:paraId="7052E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3D0535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第三阶段：平台规则与资源映射</w:t>
            </w:r>
          </w:p>
        </w:tc>
        <w:tc>
          <w:p w14:paraId="1485624A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整理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STS8200S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平台约束，完成参数校验、资源映射、PGS、BOM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和辅助示意图生成</w:t>
            </w:r>
          </w:p>
        </w:tc>
        <w:tc>
          <w:p w14:paraId="1AF249B7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资源映射文件、辅助设计结果</w:t>
            </w:r>
          </w:p>
        </w:tc>
      </w:tr>
      <w:tr w14:paraId="38302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7D5E9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第四阶段：代码生成与知识增强</w:t>
            </w:r>
          </w:p>
        </w:tc>
        <w:tc>
          <w:p w14:paraId="06E2DFFA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RAG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知识库，完成测试代码模板、生成逻辑和静态规则检查</w:t>
            </w:r>
          </w:p>
        </w:tc>
        <w:tc>
          <w:p w14:paraId="14FFF126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STS8200S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测试代码生成模块</w:t>
            </w:r>
          </w:p>
        </w:tc>
      </w:tr>
      <w:tr w14:paraId="79686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9A051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第五阶段：诊断模块与桌面部署</w:t>
            </w:r>
          </w:p>
        </w:tc>
        <w:tc>
          <w:p w14:paraId="11C16A15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完成轻量化诊断展示、Electron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桌面端、后端打包和安装包构建</w:t>
            </w:r>
          </w:p>
        </w:tc>
        <w:tc>
          <w:p w14:paraId="38B1DFA1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Windows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安装包、诊断展示模块</w:t>
            </w:r>
          </w:p>
        </w:tc>
      </w:tr>
      <w:tr w14:paraId="2C9F2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EF54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第六阶段：性能与准确率优化</w:t>
            </w:r>
          </w:p>
        </w:tc>
        <w:tc>
          <w:p w14:paraId="410F7269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优化页面过滤、缓存、并发、OCR/视觉识别和规则兜底能力</w:t>
            </w:r>
          </w:p>
        </w:tc>
        <w:tc>
          <w:p w14:paraId="3C4AA49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性能优化结果、准确率验证结果</w:t>
            </w:r>
          </w:p>
        </w:tc>
      </w:tr>
      <w:tr w14:paraId="55872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144554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第七阶段：测试验证与材料整理</w:t>
            </w:r>
          </w:p>
        </w:tc>
        <w:tc>
          <w:p w14:paraId="1683BA42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完成测试数据报告、工程验证视频、结题报告、PPT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和团队总结</w:t>
            </w:r>
          </w:p>
        </w:tc>
        <w:tc>
          <w:p w14:paraId="0E4C21F8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完整竞赛提交材料</w:t>
            </w:r>
          </w:p>
        </w:tc>
      </w:tr>
      <w:bookmarkEnd w:id="26"/>
    </w:tbl>
    <w:p w14:paraId="7BBC6D5D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7" w:name="测试验证方案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测试验证方案</w:t>
      </w:r>
    </w:p>
    <w:p w14:paraId="790E20BD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8" w:name="datasheet-识别准确率验证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9.1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识别准确率验证</w:t>
      </w:r>
    </w:p>
    <w:p w14:paraId="7292D7C4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选择多份不同类型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Datasheet，人工标注电气参数、引脚定义、工作条件和关键表格内容作为标准答案。将系统输出与标准答案逐项比对，统计准确率、召回率和错误类型。</w:t>
      </w:r>
    </w:p>
    <w:p w14:paraId="3C8AF7ED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重点验证：</w:t>
      </w:r>
    </w:p>
    <w:p w14:paraId="0D919051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参数名称识别准确率。</w:t>
      </w:r>
    </w:p>
    <w:p w14:paraId="5965D7B6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参数数值和单位识别准确率。</w:t>
      </w:r>
    </w:p>
    <w:p w14:paraId="35790CF5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测试条件识别准确率。</w:t>
      </w:r>
    </w:p>
    <w:p w14:paraId="0732A33B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引脚编号和引脚功能识别准确率。</w:t>
      </w:r>
    </w:p>
    <w:p w14:paraId="2D0A7221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复杂表格和跨页表格处理能力。</w:t>
      </w:r>
    </w:p>
    <w:bookmarkEnd w:id="28"/>
    <w:p w14:paraId="37785010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29" w:name="dut-辅助设计建议验证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9.2 DUT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辅助设计建议验证</w:t>
      </w:r>
    </w:p>
    <w:p w14:paraId="10830C17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针对典型芯片建立人工资源映射方案，将系统生成的资源映射、PGS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配置和辅助示意图与人工方案对比，统计建议准确率和人工可接受率。</w:t>
      </w:r>
    </w:p>
    <w:p w14:paraId="69085E9E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重点验证：</w:t>
      </w:r>
    </w:p>
    <w:p w14:paraId="5835131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引脚方向判断是否正确。</w:t>
      </w:r>
    </w:p>
    <w:p w14:paraId="15132D0C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电源、地、输入、输出、双向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IO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资源分配是否合理。</w:t>
      </w:r>
    </w:p>
    <w:p w14:paraId="5419B42F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是否存在资源冲突。</w:t>
      </w:r>
    </w:p>
    <w:p w14:paraId="755C129F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是否能提示特殊量程和风险项。</w:t>
      </w:r>
    </w:p>
    <w:bookmarkEnd w:id="29"/>
    <w:p w14:paraId="7990D6AD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0" w:name="测试代码可实现性验证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9.3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测试代码可实现性验证</w:t>
      </w:r>
    </w:p>
    <w:p w14:paraId="3794BC55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选择典型测试项生成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C++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测试代码，由工程人员进行审查或静态检查。统计代码结构完整性、API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使用合理性、测试逻辑可实现性和人工修改量。</w:t>
      </w:r>
    </w:p>
    <w:p w14:paraId="220C6680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重点验证：</w:t>
      </w:r>
    </w:p>
    <w:p w14:paraId="4274D5D3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代码结构是否符合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测试开发习惯。</w:t>
      </w:r>
    </w:p>
    <w:p w14:paraId="32BF7E20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测试项参数是否来自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TestPlan。</w:t>
      </w:r>
    </w:p>
    <w:p w14:paraId="3A7CF7AE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是否存在明显通道、量程或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API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错误。</w:t>
      </w:r>
    </w:p>
    <w:p w14:paraId="29E281A9">
      <w:pPr>
        <w:pStyle w:val="24"/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人工修改成本是否低于传统从零编写方式。</w:t>
      </w:r>
    </w:p>
    <w:bookmarkEnd w:id="30"/>
    <w:p w14:paraId="738FB163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1" w:name="轻量化运行验证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9.4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轻量化运行验证</w:t>
      </w:r>
    </w:p>
    <w:p w14:paraId="19649426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在目标电脑或工控机环境中运行桌面应用，记录启动时间、后端启动时间、内存占用、CPU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占用、任务响应时间和诊断模块运行开销，验证系统是否适合轻量化部署。</w:t>
      </w:r>
    </w:p>
    <w:bookmarkEnd w:id="31"/>
    <w:p w14:paraId="4174BEE8">
      <w:pPr>
        <w:pStyle w:val="5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2" w:name="开发效率对比验证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9.5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开发效率对比验证</w:t>
      </w:r>
    </w:p>
    <w:p w14:paraId="3BFCF57E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设计传统人工流程与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AI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辅助流程对比实验。对同一份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Datasheet，分别统计人工整理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TestPlan、生成资源映射和编写首版测试代码的耗时，并记录首检错误数量。通过对比验证开发周期缩短和错误率降低效果。</w:t>
      </w:r>
    </w:p>
    <w:bookmarkEnd w:id="27"/>
    <w:bookmarkEnd w:id="32"/>
    <w:p w14:paraId="1DA3BB44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3" w:name="风险分析与应对措施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10.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风险分析与应对措施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5181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510DDB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p w14:paraId="1E8A3A7B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p w14:paraId="28E4C38A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应对措施</w:t>
            </w:r>
          </w:p>
        </w:tc>
      </w:tr>
      <w:tr w14:paraId="35867C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96ABE2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大模型输出不稳定</w:t>
            </w:r>
          </w:p>
        </w:tc>
        <w:tc>
          <w:p w14:paraId="6D934DA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影响参数提取准确率</w:t>
            </w:r>
          </w:p>
        </w:tc>
        <w:tc>
          <w:p w14:paraId="4EE87449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JSON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结构约束、结果清洗、本地规则兜底和人工复核机制</w:t>
            </w:r>
          </w:p>
        </w:tc>
      </w:tr>
      <w:tr w14:paraId="6EB8AC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E7EE38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图像型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pinout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难以识别</w:t>
            </w:r>
          </w:p>
        </w:tc>
        <w:tc>
          <w:p w14:paraId="6D3580BE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影响引脚提取完整性</w:t>
            </w:r>
          </w:p>
        </w:tc>
        <w:tc>
          <w:p w14:paraId="4E364BA0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引入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OCR/视觉模型接口，并提供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PinMapping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人工补录模板</w:t>
            </w:r>
          </w:p>
        </w:tc>
      </w:tr>
      <w:tr w14:paraId="5FE6E0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5D93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不同厂商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Datasheet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格式差异大</w:t>
            </w:r>
          </w:p>
        </w:tc>
        <w:tc>
          <w:p w14:paraId="63F96723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影响泛化能力</w:t>
            </w:r>
          </w:p>
        </w:tc>
        <w:tc>
          <w:p w14:paraId="5072F46F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建立多芯片测试集，持续补充页面过滤规则和提示词策略</w:t>
            </w:r>
          </w:p>
        </w:tc>
      </w:tr>
      <w:tr w14:paraId="4EEAE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AB20D4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大模型接口延迟较高</w:t>
            </w:r>
          </w:p>
        </w:tc>
        <w:tc>
          <w:p w14:paraId="6CE90DBD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影响整体提取速度</w:t>
            </w:r>
          </w:p>
        </w:tc>
        <w:tc>
          <w:p w14:paraId="6C9B5F34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使用有效页面过滤、缓存、并发调度和局部规则提取降低调用量</w:t>
            </w:r>
          </w:p>
        </w:tc>
      </w:tr>
      <w:tr w14:paraId="0FA46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0CC999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桌面端安装包体积较大</w:t>
            </w:r>
          </w:p>
        </w:tc>
        <w:tc>
          <w:p w14:paraId="16F73F88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影响分发体验</w:t>
            </w:r>
          </w:p>
        </w:tc>
        <w:tc>
          <w:p w14:paraId="6E7B6C9F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优化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PyInstaller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打包内容，区分比赛版、轻量版和云端版</w:t>
            </w:r>
          </w:p>
        </w:tc>
      </w:tr>
      <w:tr w14:paraId="7D81D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B40F0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客户端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API Key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暴露</w:t>
            </w:r>
          </w:p>
        </w:tc>
        <w:tc>
          <w:p w14:paraId="2FFC8BC9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不适合公开分发</w:t>
            </w:r>
          </w:p>
        </w:tc>
        <w:tc>
          <w:p w14:paraId="460050ED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产品化阶段改为用户自配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 Key </w:t>
            </w: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或云端统一代理调用</w:t>
            </w:r>
          </w:p>
        </w:tc>
      </w:tr>
      <w:tr w14:paraId="1307B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7645C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真实机台数据不足</w:t>
            </w:r>
          </w:p>
        </w:tc>
        <w:tc>
          <w:p w14:paraId="47EA6748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影响诊断模块真实性</w:t>
            </w:r>
          </w:p>
        </w:tc>
        <w:tc>
          <w:p w14:paraId="4ACA72CA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比赛阶段使用仿真数据验证流程，后续接入工控机真实数据</w:t>
            </w:r>
          </w:p>
        </w:tc>
      </w:tr>
      <w:tr w14:paraId="5FC4A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D8D68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生成代码直接上机存在风险</w:t>
            </w:r>
          </w:p>
        </w:tc>
        <w:tc>
          <w:p w14:paraId="61C08A4F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可能影响测试安全</w:t>
            </w:r>
          </w:p>
        </w:tc>
        <w:tc>
          <w:p w14:paraId="5F00D459">
            <w:pPr>
              <w:pStyle w:val="24"/>
              <w:spacing w:line="360" w:lineRule="auto"/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输出定位为工程初稿，增加静态校验、风险标记和人工确认机制</w:t>
            </w:r>
          </w:p>
        </w:tc>
      </w:tr>
      <w:bookmarkEnd w:id="33"/>
    </w:tbl>
    <w:p w14:paraId="73C886DE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4" w:name="预期成果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11.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预期成果</w:t>
      </w:r>
    </w:p>
    <w:p w14:paraId="073DC91E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项目完成后预期形成以下成果：</w:t>
      </w:r>
    </w:p>
    <w:p w14:paraId="08F1CE2E">
      <w:pPr>
        <w:pStyle w:val="24"/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一套可运行的智能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测试开发辅助平台。</w:t>
      </w:r>
    </w:p>
    <w:p w14:paraId="45F43892">
      <w:pPr>
        <w:pStyle w:val="24"/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Windows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桌面安装包。</w:t>
      </w:r>
    </w:p>
    <w:p w14:paraId="5F3C238D">
      <w:pPr>
        <w:pStyle w:val="24"/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参数提取与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TestPlan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自动生成能力。</w:t>
      </w:r>
    </w:p>
    <w:p w14:paraId="4DAB185C">
      <w:pPr>
        <w:pStyle w:val="24"/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面向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的平台规则校验能力。</w:t>
      </w:r>
    </w:p>
    <w:p w14:paraId="62A6DD1A">
      <w:pPr>
        <w:pStyle w:val="24"/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DUT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资源映射与辅助设计能力。</w:t>
      </w:r>
    </w:p>
    <w:p w14:paraId="6D13EFDE">
      <w:pPr>
        <w:pStyle w:val="24"/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测试代码辅助生成能力。</w:t>
      </w:r>
    </w:p>
    <w:p w14:paraId="3BC6A45F">
      <w:pPr>
        <w:pStyle w:val="24"/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轻量化良率诊断展示能力。</w:t>
      </w:r>
    </w:p>
    <w:p w14:paraId="1D140D07">
      <w:pPr>
        <w:pStyle w:val="24"/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面向竞赛提交的完整源代码、安装说明、技术报告、测试数据报告、演示视频和答辩材料。</w:t>
      </w:r>
    </w:p>
    <w:p w14:paraId="50F9D8C2">
      <w:pPr>
        <w:pStyle w:val="24"/>
        <w:numPr>
          <w:ilvl w:val="0"/>
          <w:numId w:val="7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面向后续产品化的云端部署、用户管理、任务队列和日志审计扩展方案。</w:t>
      </w:r>
    </w:p>
    <w:bookmarkEnd w:id="34"/>
    <w:p w14:paraId="15D2F77A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5" w:name="创新点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12.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创新点</w:t>
      </w:r>
    </w:p>
    <w:p w14:paraId="1F649A08">
      <w:pPr>
        <w:pStyle w:val="24"/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将大模型引入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测试开发流程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：面向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Datasheet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解析、TestPlan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生成、资源映射和代码生成形成端到端辅助链路。</w:t>
      </w:r>
    </w:p>
    <w:p w14:paraId="610D8D25">
      <w:pPr>
        <w:pStyle w:val="24"/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采用工程规则约束大模型输出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：通过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平台规则、本地解析规则和静态校验机制提升结果可靠性。</w:t>
      </w:r>
    </w:p>
    <w:p w14:paraId="413C58BA">
      <w:pPr>
        <w:pStyle w:val="24"/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从文档解析扩展到工程交付物生成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：不仅抽取参数，还生成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Excel、JSON、PGS、BOM、SVG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C++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代码骨架。</w:t>
      </w:r>
    </w:p>
    <w:p w14:paraId="5EE43BB8">
      <w:pPr>
        <w:pStyle w:val="24"/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兼顾桌面交付与云端产品化演进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：比赛阶段可离线演示，后续可扩展为客户级云端服务。</w:t>
      </w:r>
    </w:p>
    <w:p w14:paraId="47D63D6E">
      <w:pPr>
        <w:pStyle w:val="24"/>
        <w:numPr>
          <w:ilvl w:val="0"/>
          <w:numId w:val="8"/>
        </w:numPr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引入轻量化诊断闭环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：将测试开发结果与良率诊断展示结合，为后续真实机台数据接入预留接口。</w:t>
      </w:r>
    </w:p>
    <w:bookmarkEnd w:id="35"/>
    <w:p w14:paraId="73CD0AFB">
      <w:pPr>
        <w:pStyle w:val="4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6" w:name="小结"/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13.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小结</w:t>
      </w:r>
    </w:p>
    <w:p w14:paraId="486F9F7B">
      <w:pPr>
        <w:pStyle w:val="2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本课题实施方案围绕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ATE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测试开发中的文档解析、参数整理、平台校验、资源映射、代码生成和诊断分析等关键环节，提出一套基于语言大模型和工程规则融合的智能辅助平台方案。该方案以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STS8200S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平台为目标环境，以可复核的工程交付物为输出，以桌面端部署和云端扩展为交付路径，能够有效支撑竞赛指标验证和后续产品化演进。</w:t>
      </w:r>
    </w:p>
    <w:p w14:paraId="06AE3082">
      <w:pPr>
        <w:pStyle w:val="3"/>
        <w:spacing w:line="360" w:lineRule="auto"/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本报告定位为项目最终目标方案设计文件，重点说明系统应达到的功能边界、技术路线、架构设计、实施计划和验证方法。项目当前完成情况、阶段性成果和待完成工作应在《中期进展报告》中单独说明。</w:t>
      </w:r>
    </w:p>
    <w:bookmarkEnd w:id="0"/>
    <w:bookmarkEnd w:id="3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57BB41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7235</Words>
  <Characters>8510</Characters>
  <Lines>12</Lines>
  <Paragraphs>8</Paragraphs>
  <TotalTime>10</TotalTime>
  <ScaleCrop>false</ScaleCrop>
  <LinksUpToDate>false</LinksUpToDate>
  <CharactersWithSpaces>8923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2026-04-22T10:35:00Z</dcterms:created>
  <dc:creator>凯里</dc:creator>
  <cp:lastModifiedBy>凯里</cp:lastModifiedBy>
  <dcterms:modified xsi:type="dcterms:W3CDTF">2026-04-22T10:42:18Z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eyJoZGlkIjoiYjg1ODVlOTY0NzgwYjVlOWM4NWI1YmZmNTY1N2YwYWEiLCJ1c2VySWQiOiI2NzE5ODUyNjYifQ==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12480B218E2A4C85A62ADC528F0AA599_12</vt:lpwstr>
  </property>
</Properties>
</file>