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8BD82">
      <w:pPr>
        <w:pStyle w:val="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关键技术实现细节说明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关键技术实现细节说明</w:t>
      </w:r>
      <w:bookmarkStart w:id="28" w:name="_GoBack"/>
      <w:bookmarkEnd w:id="28"/>
    </w:p>
    <w:p w14:paraId="58AED13C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技术实现总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技术实现总览</w:t>
      </w:r>
    </w:p>
    <w:p w14:paraId="6A2D023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本项目采用“Electron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React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DeepSeek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工程规则”的实现方案。系统以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为输入，经过上传、解析、页面过滤、大模型结构化提取、本地规则兜底、平台规则校验和工程文件生成，最终输出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TestPlan、资源映射、PGS、BOM、SVG、C++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测试代码骨架和诊断结果。</w:t>
      </w:r>
    </w:p>
    <w:p w14:paraId="094267A3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后端主服务在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backend/app/main.py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中创建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应用，并挂载以下正式业务路由：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EABC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2731C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p w14:paraId="792B8DE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路由前缀</w:t>
            </w:r>
          </w:p>
        </w:tc>
        <w:tc>
          <w:p w14:paraId="6771EFE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主要作用</w:t>
            </w:r>
          </w:p>
        </w:tc>
      </w:tr>
      <w:tr w14:paraId="4B201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4164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TestPlan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提取</w:t>
            </w:r>
          </w:p>
        </w:tc>
        <w:tc>
          <w:p w14:paraId="3094009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/api/v1/testplan</w:t>
            </w:r>
          </w:p>
        </w:tc>
        <w:tc>
          <w:p w14:paraId="2336DDA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上传、异步提取、状态查询、文件下载</w:t>
            </w:r>
          </w:p>
        </w:tc>
      </w:tr>
      <w:tr w14:paraId="5560C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AE4B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资源映射</w:t>
            </w:r>
          </w:p>
        </w:tc>
        <w:tc>
          <w:p w14:paraId="5510C9F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/api/v1/resource-map</w:t>
            </w:r>
          </w:p>
        </w:tc>
        <w:tc>
          <w:p w14:paraId="72758E6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引脚资源映射、PGS、BOM、SVG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输出</w:t>
            </w:r>
          </w:p>
        </w:tc>
      </w:tr>
      <w:tr w14:paraId="59E83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C523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测试代码生成</w:t>
            </w:r>
          </w:p>
        </w:tc>
        <w:tc>
          <w:p w14:paraId="3E4FB4B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/api/v1/codegen</w:t>
            </w:r>
          </w:p>
        </w:tc>
        <w:tc>
          <w:p w14:paraId="70F4953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STS8200S C++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测试代码骨架生成</w:t>
            </w:r>
          </w:p>
        </w:tc>
      </w:tr>
      <w:tr w14:paraId="18E03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6869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RAG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知识增强</w:t>
            </w:r>
          </w:p>
        </w:tc>
        <w:tc>
          <w:p w14:paraId="0F79170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/api/v1/rag</w:t>
            </w:r>
          </w:p>
        </w:tc>
        <w:tc>
          <w:p w14:paraId="7ECC95C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STS8200S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知识库状态、检索和构建</w:t>
            </w:r>
          </w:p>
        </w:tc>
      </w:tr>
      <w:tr w14:paraId="41D39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BEC7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良率诊断</w:t>
            </w:r>
          </w:p>
        </w:tc>
        <w:tc>
          <w:p w14:paraId="7E01674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/api/v1/diagnosis</w:t>
            </w:r>
          </w:p>
        </w:tc>
        <w:tc>
          <w:p w14:paraId="58B06FE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仿真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VI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波形、异常检测和诊断结果</w:t>
            </w:r>
          </w:p>
        </w:tc>
      </w:tr>
    </w:tbl>
    <w:p w14:paraId="722532DD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backend/app/api/v1/testprogram.py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目前存在于代码目录中，但未挂载到主应用，不属于当前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App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的正式对外接口。当前正式代码生成接口为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/api/v1/codegen/*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bookmarkEnd w:id="1"/>
    <w:p w14:paraId="3BAE3E8C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前后端数据流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前后端数据流</w:t>
      </w:r>
    </w:p>
    <w:p w14:paraId="48E1434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上传与任务创建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上传与任务创建</w:t>
      </w:r>
    </w:p>
    <w:p w14:paraId="4B80762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用户在前端提取器页面选择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后，前端通过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apps/src/api/backend.ts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调用后端上传接口：</w:t>
      </w:r>
    </w:p>
    <w:p w14:paraId="6A1394D2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 /api/v1/testplan/upload</w:t>
      </w:r>
    </w:p>
    <w:p w14:paraId="2AC4CB0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backend/app/api/v1/testplan.py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中完成以下处理：</w:t>
      </w:r>
    </w:p>
    <w:p w14:paraId="5FB8C56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校验文件扩展名是否为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.pdf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134585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读取文件内容并检查大小，当前限制为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50MB。</w:t>
      </w:r>
    </w:p>
    <w:p w14:paraId="27AC4DD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UUID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位生成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file_id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7813CA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将文件保存到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settings.UPLOAD_DIR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3A45055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返回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file_id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、原始文件名、文件大小和上传时间。</w:t>
      </w:r>
    </w:p>
    <w:p w14:paraId="1A626C6A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前端拿到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file_id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后，继续调用异步提取接口：</w:t>
      </w:r>
    </w:p>
    <w:p w14:paraId="7D503A17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 /api/v1/testplan/extract-async?file_id={file_id}</w:t>
      </w:r>
    </w:p>
    <w:p w14:paraId="17F8419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后端创建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task_id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，将任务状态写入内存字典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task_status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，再通过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BackgroundTasks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在后台执行提取任务。前端通过轮询：</w:t>
      </w:r>
    </w:p>
    <w:p w14:paraId="3C2243FD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GET /api/v1/testplan/status/{task_id}</w:t>
      </w:r>
    </w:p>
    <w:p w14:paraId="4AC2DEF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获取任务进度、状态、统计信息、下载地址和引脚结果。</w:t>
      </w:r>
    </w:p>
    <w:bookmarkEnd w:id="3"/>
    <w:p w14:paraId="2852E9A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结果下载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结果下载</w:t>
      </w:r>
    </w:p>
    <w:p w14:paraId="328DF2A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提取完成后，后端会生成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文件。前端下载时调用：</w:t>
      </w:r>
    </w:p>
    <w:p w14:paraId="787B8ABE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GET /api/v1/testplan/download/{file_id}/excel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GET /api/v1/testplan/download/{file_id}/json</w:t>
      </w:r>
    </w:p>
    <w:p w14:paraId="0CBC885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下载接口会在处理目录中查找对应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file_id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的结果文件，并通过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FileResponse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返回。</w:t>
      </w:r>
    </w:p>
    <w:bookmarkEnd w:id="2"/>
    <w:bookmarkEnd w:id="4"/>
    <w:p w14:paraId="09AB5D45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datasheet-解析与页面过滤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解析与页面过滤实现</w:t>
      </w:r>
    </w:p>
    <w:p w14:paraId="4C575D6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pdf-解析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3.1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</w:t>
      </w:r>
    </w:p>
    <w:p w14:paraId="30F33F8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核心实现位于：</w:t>
      </w:r>
    </w:p>
    <w:p w14:paraId="24BD53B3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backend/app/services/testplan_service.py</w:t>
      </w:r>
    </w:p>
    <w:p w14:paraId="250F66A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提取入口为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TestPlanService.extract_from_pdf()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。该方法会调用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解析器读取每一页文本和表格内容，并将页面转换为统一的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chunk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结构：</w:t>
      </w:r>
    </w:p>
    <w:p w14:paraId="35F69E17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"page":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页码,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"content":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页面文本和表格内容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1CA4A7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解析完成后，系统不会直接把全部页面提交给大模型，而是先进行页面过滤和分块。</w:t>
      </w:r>
    </w:p>
    <w:bookmarkEnd w:id="6"/>
    <w:p w14:paraId="47E44B4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页面过滤策略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页面过滤策略</w:t>
      </w:r>
    </w:p>
    <w:p w14:paraId="6EB46557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页面过滤实现位于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TestPlanService._filter_and_batch_chunks()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。系统会对每一页计算分数，并根据关键词和内容特征判断是否保留。</w:t>
      </w:r>
    </w:p>
    <w:p w14:paraId="694887C2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优先保留的页面包括：</w:t>
      </w:r>
    </w:p>
    <w:p w14:paraId="712C720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Electrical Characteristics。</w:t>
      </w:r>
    </w:p>
    <w:p w14:paraId="0EC9D14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Absolute Maximum Ratings。</w:t>
      </w:r>
    </w:p>
    <w:p w14:paraId="6886986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Recommended Operating Conditions。</w:t>
      </w:r>
    </w:p>
    <w:p w14:paraId="18203FB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Pin Description。</w:t>
      </w:r>
    </w:p>
    <w:p w14:paraId="6629387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Pin Configuration。</w:t>
      </w:r>
    </w:p>
    <w:p w14:paraId="574871E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Timing Characteristics。</w:t>
      </w:r>
    </w:p>
    <w:p w14:paraId="09A921F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Function Table / Truth Table。</w:t>
      </w:r>
    </w:p>
    <w:p w14:paraId="2D7071C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优先过滤的页面包括：</w:t>
      </w:r>
    </w:p>
    <w:p w14:paraId="6B9F6AD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封面。</w:t>
      </w:r>
    </w:p>
    <w:p w14:paraId="623552A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目录。</w:t>
      </w:r>
    </w:p>
    <w:p w14:paraId="7A2C66C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修订历史。</w:t>
      </w:r>
    </w:p>
    <w:p w14:paraId="433204D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订购信息。</w:t>
      </w:r>
    </w:p>
    <w:p w14:paraId="34E9015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免责声明。</w:t>
      </w:r>
    </w:p>
    <w:p w14:paraId="136A4AF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空白页。</w:t>
      </w:r>
    </w:p>
    <w:p w14:paraId="0FACC4C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与封装尺寸强相关但缺少电气参数的页面。</w:t>
      </w:r>
    </w:p>
    <w:p w14:paraId="77066BC8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这样做的目的有三个：</w:t>
      </w:r>
    </w:p>
    <w:p w14:paraId="10838BB3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减少无效上下文，降低大模型输入长度。</w:t>
      </w:r>
    </w:p>
    <w:p w14:paraId="38539CC7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降低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DeepSeek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调用耗时和成本。</w:t>
      </w:r>
    </w:p>
    <w:p w14:paraId="43CE319F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减少目录、封装尺寸、订购信息等页面对参数提取结果的干扰。</w:t>
      </w:r>
    </w:p>
    <w:bookmarkEnd w:id="7"/>
    <w:p w14:paraId="2532BFB8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内容压缩和批处理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内容压缩和批处理</w:t>
      </w:r>
    </w:p>
    <w:p w14:paraId="73488B3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过滤后，系统会对页面内容做紧凑化处理，减少重复表格字符和无效空白。对于保留下来的页面，系统会按批次组合为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LLM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chunk。当前策略会尽量避免把过重的电气参数页与其他页面合并，从而让并发提取能更快完成。</w:t>
      </w:r>
    </w:p>
    <w:bookmarkEnd w:id="5"/>
    <w:bookmarkEnd w:id="8"/>
    <w:p w14:paraId="4E33FC99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提取加速与缓存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提取加速与缓存实现</w:t>
      </w:r>
    </w:p>
    <w:p w14:paraId="71F8513A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缓存键设计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缓存键设计</w:t>
      </w:r>
    </w:p>
    <w:p w14:paraId="0C8C248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testplan_service.py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中定义了缓存版本：</w:t>
      </w:r>
    </w:p>
    <w:p w14:paraId="15410628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CACHE_VERSION = "testplan-v3-local-ratings-fastpath"</w:t>
      </w:r>
    </w:p>
    <w:p w14:paraId="67FB824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缓存键由以下内容共同生成：</w:t>
      </w:r>
    </w:p>
    <w:p w14:paraId="355166B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缓存版本号。</w:t>
      </w:r>
    </w:p>
    <w:p w14:paraId="2F87EEE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文件内容。</w:t>
      </w:r>
    </w:p>
    <w:p w14:paraId="7D609DF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用户指定的页码范围。</w:t>
      </w:r>
    </w:p>
    <w:p w14:paraId="6BA8BFD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这样可以保证同一份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PDF、同一页码范围、同一套提取逻辑命中缓存；当提取逻辑升级时，只需要修改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CACHE_VERSION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就可以避免旧缓存污染新结果。</w:t>
      </w:r>
    </w:p>
    <w:bookmarkEnd w:id="10"/>
    <w:p w14:paraId="6467D1B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1" w:name="缓存读写流程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缓存读写流程</w:t>
      </w:r>
    </w:p>
    <w:p w14:paraId="2FF54D1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缓存文件保存在：</w:t>
      </w:r>
    </w:p>
    <w:p w14:paraId="3A7098A7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settings.PROCESSED_DIR / "testplan_cache"</w:t>
      </w:r>
    </w:p>
    <w:p w14:paraId="185D40F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每个缓存对应两类文件：</w:t>
      </w:r>
    </w:p>
    <w:p w14:paraId="3903335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{cache_key}_TestPlan.xlsx</w:t>
      </w:r>
    </w:p>
    <w:p w14:paraId="5367A47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{cache_key}_TestPlan.json</w:t>
      </w:r>
    </w:p>
    <w:p w14:paraId="1A8769F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处理流程如下：</w:t>
      </w:r>
    </w:p>
    <w:p w14:paraId="353B22C8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提取开始前计算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cache_key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73F66CD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检查缓存目录是否存在对应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JSON。</w:t>
      </w:r>
    </w:p>
    <w:p w14:paraId="39AB514D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如果命中缓存，直接复制缓存文件到当前任务结果文件，跳过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LLM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调用。</w:t>
      </w:r>
    </w:p>
    <w:p w14:paraId="20467007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如果未命中缓存，正常执行提取流程。</w:t>
      </w:r>
    </w:p>
    <w:p w14:paraId="40FB00D6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提取成功后，将本次生成的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写入缓存目录。</w:t>
      </w:r>
    </w:p>
    <w:p w14:paraId="11344EF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缓存机制主要用于重复测试、演示和同一文件多次提取场景，可显著降低二次处理时间。</w:t>
      </w:r>
    </w:p>
    <w:bookmarkEnd w:id="9"/>
    <w:bookmarkEnd w:id="11"/>
    <w:p w14:paraId="1A5F3B6D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大模型结构化提取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大模型结构化提取实现</w:t>
      </w:r>
    </w:p>
    <w:p w14:paraId="3A5A757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llm-调用入口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5.1 LLM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调用入口</w:t>
      </w:r>
    </w:p>
    <w:p w14:paraId="165F7A62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大模型提取逻辑位于：</w:t>
      </w:r>
    </w:p>
    <w:p w14:paraId="73C31830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backend/app/services/llm_extractor.py</w:t>
      </w:r>
    </w:p>
    <w:p w14:paraId="1510D2B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主要方法包括：</w:t>
      </w:r>
    </w:p>
    <w:p w14:paraId="6842B7F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detect_chip_type()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：根据前几页内容判断芯片类型。</w:t>
      </w:r>
    </w:p>
    <w:p w14:paraId="2EAD476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extract_from_chunk()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：对单个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chunk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调用大模型提取。</w:t>
      </w:r>
    </w:p>
    <w:p w14:paraId="3026A26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extract_parallel()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：使用线程池并发处理多个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chunk。</w:t>
      </w:r>
    </w:p>
    <w:p w14:paraId="22A5F174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DeepSeek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完成结构化抽取。Prompt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中会要求模型输出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JSON，并包含参数、引脚和测试条件等字段。</w:t>
      </w:r>
    </w:p>
    <w:bookmarkEnd w:id="13"/>
    <w:p w14:paraId="3E886B8C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4" w:name="json-结果清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5.2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结果清洗</w:t>
      </w:r>
    </w:p>
    <w:p w14:paraId="1C99820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由于大模型可能返回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Markdown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代码块、解释性文字或格式不稳定的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JSON，系统实现了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_extract_json_text()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，用于从模型响应中尽量提取有效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文本。</w:t>
      </w:r>
    </w:p>
    <w:p w14:paraId="776B96AD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提取后会继续做：</w:t>
      </w:r>
    </w:p>
    <w:p w14:paraId="7CCC443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解析。</w:t>
      </w:r>
    </w:p>
    <w:p w14:paraId="6B83979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字段标准化。</w:t>
      </w:r>
    </w:p>
    <w:p w14:paraId="65A6AAD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数值类型转换。</w:t>
      </w:r>
    </w:p>
    <w:p w14:paraId="01DF569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单位归一化。</w:t>
      </w:r>
    </w:p>
    <w:p w14:paraId="6305C69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参数去重。</w:t>
      </w:r>
    </w:p>
    <w:p w14:paraId="3059787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引脚去重。</w:t>
      </w:r>
    </w:p>
    <w:p w14:paraId="755AC23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page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来源补充。</w:t>
      </w:r>
    </w:p>
    <w:p w14:paraId="6852F65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如果某个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chunk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提取失败，系统会记录错误日志，但不会让整个任务直接中断，而是继续处理其他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chunk。</w:t>
      </w:r>
    </w:p>
    <w:bookmarkEnd w:id="14"/>
    <w:p w14:paraId="6126A32D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并发提取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并发提取</w:t>
      </w:r>
    </w:p>
    <w:p w14:paraId="10CA4F1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extract_parallel()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ThreadPoolExecutor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并发处理多个页面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chunk。前端或接口可以通过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max_workers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控制并发数，接口限制为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10。</w:t>
      </w:r>
    </w:p>
    <w:p w14:paraId="7AE72CD3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并发提取的作用是：</w:t>
      </w:r>
    </w:p>
    <w:p w14:paraId="1817915D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多个页面可同时等待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DeepSeek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响应。</w:t>
      </w:r>
    </w:p>
    <w:p w14:paraId="4591FC14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避免某个复杂页面拖慢全部任务。</w:t>
      </w:r>
    </w:p>
    <w:p w14:paraId="397F2C55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让较短的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 table、ratings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页面先完成，提高整体响应速度。</w:t>
      </w:r>
    </w:p>
    <w:bookmarkEnd w:id="12"/>
    <w:bookmarkEnd w:id="15"/>
    <w:p w14:paraId="0B4A383C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本地规则兜底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本地规则兜底实现</w:t>
      </w:r>
    </w:p>
    <w:p w14:paraId="74683D5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大模型提取之前和之后，系统会执行本地规则补充。相关逻辑主要在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testplan_service.py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中，包括：</w:t>
      </w:r>
    </w:p>
    <w:p w14:paraId="2CB9A2E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_extract_local_params_from_chunks()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：从页面文本中提取常见电气参数。</w:t>
      </w:r>
    </w:p>
    <w:p w14:paraId="0994EA1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_extract_pin_definitions_from_chunks()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：从文本型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 table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中提取引脚定义。</w:t>
      </w:r>
    </w:p>
    <w:p w14:paraId="0B5283B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_drop_local_pin_chunks()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：如果本地已经稳定提取出引脚表，则减少对应页面的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LLM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请求。</w:t>
      </w:r>
    </w:p>
    <w:p w14:paraId="78F4198B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本地规则主要覆盖：</w:t>
      </w:r>
    </w:p>
    <w:p w14:paraId="23309F9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Absolute Maximum Ratings。</w:t>
      </w:r>
    </w:p>
    <w:p w14:paraId="00916E2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Recommended Operating Conditions。</w:t>
      </w:r>
    </w:p>
    <w:p w14:paraId="5D698EC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常见电压、电流、温度参数。</w:t>
      </w:r>
    </w:p>
    <w:p w14:paraId="57DF7C4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文本型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 table。</w:t>
      </w:r>
    </w:p>
    <w:p w14:paraId="236F4D2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部分常见芯片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pinout。</w:t>
      </w:r>
    </w:p>
    <w:p w14:paraId="4991779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这样设计的原因是：部分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的常见参数格式比较固定，用规则提取比全部交给大模型更快、更稳定，也能减少接口调用次数。</w:t>
      </w:r>
    </w:p>
    <w:bookmarkEnd w:id="16"/>
    <w:p w14:paraId="12A3FA34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7" w:name="sts8200s-平台规则校验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平台规则校验实现</w:t>
      </w:r>
    </w:p>
    <w:p w14:paraId="1B9D317A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平台规则校验用于把模型抽取结果转换为更接近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工程实践的结果。系统会对提取到的参数进行：</w:t>
      </w:r>
    </w:p>
    <w:p w14:paraId="29EC318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电压范围检查。</w:t>
      </w:r>
    </w:p>
    <w:p w14:paraId="6D0289E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电流范围检查。</w:t>
      </w:r>
    </w:p>
    <w:p w14:paraId="17D58D2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DIO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资源需求提示。</w:t>
      </w:r>
    </w:p>
    <w:p w14:paraId="65A1A10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CBIT、TMU、VI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等资源适配提示。</w:t>
      </w:r>
    </w:p>
    <w:p w14:paraId="3AAD3FA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小电流或静态电流的量程建议。</w:t>
      </w:r>
    </w:p>
    <w:p w14:paraId="798EA05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缺失单位、缺失测试条件和异常值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warning。</w:t>
      </w:r>
    </w:p>
    <w:p w14:paraId="284B0C87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校验结果会写入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ExtractionResult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，并返回给前端。前端提取完成页会展示总参数数、A/B/C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类参数数量、DC/AC/LDO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测试项数量、引脚数量、warnings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range recommendations。</w:t>
      </w:r>
    </w:p>
    <w:bookmarkEnd w:id="17"/>
    <w:p w14:paraId="15FF0CEE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8" w:name="testplan-文件生成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文件生成实现</w:t>
      </w:r>
    </w:p>
    <w:p w14:paraId="3FA7E2F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提取完成后，系统会生成两类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736"/>
      </w:tblGrid>
      <w:tr w14:paraId="69B9B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1E7D7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文件类型</w:t>
            </w:r>
          </w:p>
        </w:tc>
        <w:tc>
          <w:p w14:paraId="2417E2C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</w:tr>
      <w:tr w14:paraId="75A34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B203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p w14:paraId="7E4067C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供系统内部模块继续读取，例如资源映射和代码生成</w:t>
            </w:r>
          </w:p>
        </w:tc>
      </w:tr>
      <w:tr w14:paraId="4A0C6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3F05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Excel</w:t>
            </w:r>
          </w:p>
        </w:tc>
        <w:tc>
          <w:p w14:paraId="5B3D706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供测试工程师人工复核、修改和提交</w:t>
            </w:r>
          </w:p>
        </w:tc>
      </w:tr>
    </w:tbl>
    <w:p w14:paraId="3613E2E8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中保存芯片名称、芯片类型、参数列表、引脚定义、统计信息、校验结果和风险提示。Excel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文件用于更直观地展示参数分类、测试项和平台建议。</w:t>
      </w:r>
    </w:p>
    <w:bookmarkEnd w:id="18"/>
    <w:p w14:paraId="3925E562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资源映射与辅助设计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资源映射与辅助设计实现</w:t>
      </w:r>
    </w:p>
    <w:p w14:paraId="7B2262A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资源映射逻辑位于：</w:t>
      </w:r>
    </w:p>
    <w:p w14:paraId="69E3BDC5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backend/app/services/resource_mapping_service.py</w:t>
      </w:r>
    </w:p>
    <w:p w14:paraId="241BA0C8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该模块以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ExtractionResult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为输入，读取芯片类型、参数列表和引脚定义，然后执行：</w:t>
      </w:r>
    </w:p>
    <w:p w14:paraId="224F2F4D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引脚分类：输入、输出、电源、地、NC、双向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IO。</w:t>
      </w:r>
    </w:p>
    <w:p w14:paraId="1612796A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测试资源推断：根据芯片类型和测试项判断需要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DIO、VI、TMU、CBIT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等资源。</w:t>
      </w:r>
    </w:p>
    <w:p w14:paraId="56668FC7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资源分配：生成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资源映射表。</w:t>
      </w:r>
    </w:p>
    <w:p w14:paraId="71B3F384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PGS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生成：根据芯片类型生成不同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PGS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配置，例如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general、LDO、EEPROM。</w:t>
      </w:r>
    </w:p>
    <w:p w14:paraId="139A5EEF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BOM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生成：输出辅助设计所需的器件和连接建议。</w:t>
      </w:r>
    </w:p>
    <w:p w14:paraId="1A18C1D7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生成：生成可视化辅助示意图。</w:t>
      </w:r>
    </w:p>
    <w:p w14:paraId="11A1F8B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输出文件包括资源映射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Excel、PGS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配置、BOM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清单和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辅助示意图。</w:t>
      </w:r>
    </w:p>
    <w:bookmarkEnd w:id="19"/>
    <w:p w14:paraId="4464CD75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0" w:name="测试代码生成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测试代码生成实现</w:t>
      </w:r>
    </w:p>
    <w:p w14:paraId="03003FD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当前正式代码生成模块为：</w:t>
      </w:r>
    </w:p>
    <w:p w14:paraId="741E82EF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backend/app/api/v1/codegen.py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backend/app/services/codegen_service.py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backend/app/services/code_validator.py</w:t>
      </w:r>
    </w:p>
    <w:p w14:paraId="0C27133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正式接口包括：</w:t>
      </w:r>
    </w:p>
    <w:p w14:paraId="594CF252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 /api/v1/codegen/generate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GET  /api/v1/codegen/templates</w:t>
      </w:r>
    </w:p>
    <w:p w14:paraId="1E06F4E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前端调用位置为：</w:t>
      </w:r>
    </w:p>
    <w:p w14:paraId="276AD527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apps/src/api/backend.ts</w:t>
      </w:r>
    </w:p>
    <w:p w14:paraId="3B98AC08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代码生成请求中包含：</w:t>
      </w:r>
    </w:p>
    <w:p w14:paraId="2E4D0FB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chip_name</w:t>
      </w:r>
    </w:p>
    <w:p w14:paraId="7BDFB37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chip_type</w:t>
      </w:r>
    </w:p>
    <w:p w14:paraId="5CB25E3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test_items</w:t>
      </w:r>
    </w:p>
    <w:p w14:paraId="6343F64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user_prompt</w:t>
      </w:r>
    </w:p>
    <w:p w14:paraId="09E7368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pin_names</w:t>
      </w:r>
    </w:p>
    <w:p w14:paraId="316ADAF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input_pins</w:t>
      </w:r>
    </w:p>
    <w:p w14:paraId="3DB80E9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output_pins</w:t>
      </w:r>
    </w:p>
    <w:p w14:paraId="03249B9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vcc</w:t>
      </w:r>
    </w:p>
    <w:p w14:paraId="14F0D57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vout</w:t>
      </w:r>
    </w:p>
    <w:p w14:paraId="6302D2B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ldo_out_pin</w:t>
      </w:r>
    </w:p>
    <w:p w14:paraId="40DD8C6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load_ma</w:t>
      </w:r>
    </w:p>
    <w:p w14:paraId="5EFDE427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生成策略为：</w:t>
      </w:r>
    </w:p>
    <w:p w14:paraId="7F35A2E8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根据芯片类型和测试项选择模板。</w:t>
      </w:r>
    </w:p>
    <w:p w14:paraId="39FEBE2B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先生成稳定的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骨架代码。</w:t>
      </w:r>
    </w:p>
    <w:p w14:paraId="3684BDA6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可用，则检索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知识片段进行增强。</w:t>
      </w:r>
    </w:p>
    <w:p w14:paraId="2239C602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如用户输入了自然语言要求，则调用模型补充注释或细节。</w:t>
      </w:r>
    </w:p>
    <w:p w14:paraId="1DBF29BC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CodeValidator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进行静态规则检查。</w:t>
      </w:r>
    </w:p>
    <w:p w14:paraId="5C68A871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返回代码文本、行数、函数数和静态分析结果。</w:t>
      </w:r>
    </w:p>
    <w:p w14:paraId="3E6AA3F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当前代码生成定位为“工程初稿”，用于降低重复性编码工作，最终上机前仍需要测试工程师复核。</w:t>
      </w:r>
    </w:p>
    <w:bookmarkEnd w:id="20"/>
    <w:p w14:paraId="73D15EFB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1" w:name="rag-知识增强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11. 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知识增强实现</w:t>
      </w:r>
    </w:p>
    <w:p w14:paraId="2B5EC3D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服务位于：</w:t>
      </w:r>
    </w:p>
    <w:p w14:paraId="6FE56FD9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backend/app/services/rag_service.py</w:t>
      </w:r>
    </w:p>
    <w:p w14:paraId="2BBE242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主应用启动时会尝试初始化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内置知识库。如果索引未就绪，则调用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build_index_from_text()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构建知识片段；如果已经就绪，则直接加载已有索引。</w:t>
      </w:r>
    </w:p>
    <w:p w14:paraId="4148B31E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的作用主要体现在代码生成阶段：</w:t>
      </w:r>
    </w:p>
    <w:p w14:paraId="15F338B0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根据测试项和用户需求检索相关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知识。</w:t>
      </w:r>
    </w:p>
    <w:p w14:paraId="35529310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将检索结果加入生成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Prompt。</w:t>
      </w:r>
    </w:p>
    <w:p w14:paraId="1EAC4C16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降低模型生成与平台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或测试流程不一致的风险。</w:t>
      </w:r>
    </w:p>
    <w:p w14:paraId="0D61A4C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初始化失败，系统会记录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warning，并降级为模板生成，不影响其他功能使用。</w:t>
      </w:r>
    </w:p>
    <w:bookmarkEnd w:id="21"/>
    <w:p w14:paraId="19FB2938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2" w:name="良率诊断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12.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良率诊断实现</w:t>
      </w:r>
    </w:p>
    <w:p w14:paraId="2A63DB5E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诊断模块位于：</w:t>
      </w:r>
    </w:p>
    <w:p w14:paraId="6ADD9733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backend/app/api/v1/diagnosis.py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backend/app/services/yield_diagnosis.py</w:t>
      </w:r>
    </w:p>
    <w:p w14:paraId="1247F1C8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当前中期版本使用仿真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波形和异常检测逻辑，输出良率、FTY、Bin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分布、VI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波形、异常事件、故障类型和可能原因。前端故障诊断页面读取后端诊断结果后进行可视化展示。</w:t>
      </w:r>
    </w:p>
    <w:bookmarkEnd w:id="22"/>
    <w:p w14:paraId="52C1E577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3" w:name="桌面端打包与后端启动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13.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桌面端打包与后端启动实现</w:t>
      </w:r>
    </w:p>
    <w:p w14:paraId="07172B9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桌面端主进程位于：</w:t>
      </w:r>
    </w:p>
    <w:p w14:paraId="69A7E40E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apps/electron/main.cjs</w:t>
      </w:r>
    </w:p>
    <w:p w14:paraId="1B9700F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核心实现包括：</w:t>
      </w:r>
    </w:p>
    <w:p w14:paraId="79D79CBE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检测是否为打包环境。</w:t>
      </w:r>
    </w:p>
    <w:p w14:paraId="56903413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打包环境下定位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process.resourcesPath/backend-server/backend-server.exe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C0989CC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开发环境下优先使用项目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.venv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Python，找不到时回退到系统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Python。</w:t>
      </w:r>
    </w:p>
    <w:p w14:paraId="44E132AC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18080-18179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范围内自动寻找可用端口。</w:t>
      </w:r>
    </w:p>
    <w:p w14:paraId="209E8F4C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启动后端后轮询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/health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接口。</w:t>
      </w:r>
    </w:p>
    <w:p w14:paraId="66BF866A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后端就绪后把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地址传递给前端。</w:t>
      </w:r>
    </w:p>
    <w:p w14:paraId="0D48DCED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backend-launch.log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，记录启动命令、端口、stdout/stderr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尾部信息和失败原因。</w:t>
      </w:r>
    </w:p>
    <w:p w14:paraId="7FC4FD49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backend.pid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清理上次残留的后端进程。</w:t>
      </w:r>
    </w:p>
    <w:p w14:paraId="14DDA1B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该方案解决了“另一台电脑不安装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无法运行后端”的问题，也方便定位安装包在用户电脑上的启动异常。</w:t>
      </w:r>
    </w:p>
    <w:bookmarkEnd w:id="23"/>
    <w:p w14:paraId="0F3614E6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4" w:name="前端-api-与状态管理实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14.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与状态管理实现</w:t>
      </w:r>
    </w:p>
    <w:p w14:paraId="38D2EC5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封装位于：</w:t>
      </w:r>
    </w:p>
    <w:p w14:paraId="2CCCF3F4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apps/src/api/backend.ts</w:t>
      </w:r>
    </w:p>
    <w:p w14:paraId="1594D9A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该文件统一封装健康检查、上传、异步提取、状态轮询、下载、资源映射、代码生成和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状态接口。</w:t>
      </w:r>
    </w:p>
    <w:p w14:paraId="0AF5D5BA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前端提取状态管理位于：</w:t>
      </w:r>
    </w:p>
    <w:p w14:paraId="149257AB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apps/src/store/extractionStore.ts</w:t>
      </w:r>
    </w:p>
    <w:p w14:paraId="5C49E68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用于在提取器、资源映射、代码生成等页面之间共享当前文件、提取结果和任务状态。</w:t>
      </w:r>
    </w:p>
    <w:bookmarkEnd w:id="24"/>
    <w:p w14:paraId="384E3CAB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5" w:name="错误处理与可诊断性设计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15.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错误处理与可诊断性设计</w:t>
      </w:r>
    </w:p>
    <w:p w14:paraId="65226BE7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系统在多个层面增加了错误处理：</w:t>
      </w:r>
    </w:p>
    <w:p w14:paraId="0FCE7DA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上传阶段校验文件类型、大小和空文件。</w:t>
      </w:r>
    </w:p>
    <w:p w14:paraId="4F8035D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提取阶段捕获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解析、LLM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调用和文件导出异常。</w:t>
      </w:r>
    </w:p>
    <w:p w14:paraId="1E70985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异步任务阶段返回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pending / processing / completed / failed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状态。</w:t>
      </w:r>
    </w:p>
    <w:p w14:paraId="1BD3782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前端上传前先检查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/health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，避免后端未连接时长时间卡住。</w:t>
      </w:r>
    </w:p>
    <w:p w14:paraId="385A4FD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记录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backend-launch.log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，方便排查其他电脑上的后端启动问题。</w:t>
      </w:r>
    </w:p>
    <w:p w14:paraId="5BAFDCA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后端统一响应结构，前端可以统一解析成功和失败结果。</w:t>
      </w:r>
    </w:p>
    <w:bookmarkEnd w:id="25"/>
    <w:p w14:paraId="6E4A5D02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6" w:name="当前实现边界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16.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当前实现边界</w:t>
      </w:r>
    </w:p>
    <w:p w14:paraId="62BF485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当前系统已经完成核心演示闭环，但仍有以下边界：</w:t>
      </w:r>
    </w:p>
    <w:p w14:paraId="183482FE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pinout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和扫描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识别仍不如文本型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稳定。</w:t>
      </w:r>
    </w:p>
    <w:p w14:paraId="566D0C1F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资源映射主要覆盖基础芯片和典型测试项，复杂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板卡规则需要继续扩展。</w:t>
      </w:r>
    </w:p>
    <w:p w14:paraId="56F08C98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代码生成结果是工程初稿，尚未接入真实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SDK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编译链路。</w:t>
      </w:r>
    </w:p>
    <w:p w14:paraId="3F63C730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良率诊断当前使用仿真数据，尚未接入真实工控机数据。</w:t>
      </w:r>
    </w:p>
    <w:p w14:paraId="55DDE8C4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客户级使用仍需要云端后端、账号权限、任务队列、日志审计和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Key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安全管理。</w:t>
      </w:r>
    </w:p>
    <w:bookmarkEnd w:id="26"/>
    <w:p w14:paraId="78BFD7B9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7" w:name="技术实现小结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17.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技术实现小结</w:t>
      </w:r>
    </w:p>
    <w:p w14:paraId="5CC32867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本项目的核心实现特点是将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LLM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文档理解能力和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工程规则结合起来。LLM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负责处理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中格式复杂、语义多变的内容，本地规则负责补充稳定参数、过滤异常结果，STS8200S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规则负责保证输出具有工程可用性。通过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模块化路由、React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前端状态管理和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桌面端打包，系统形成了从算法能力到工程交付的完整实现链路。</w:t>
      </w:r>
    </w:p>
    <w:bookmarkEnd w:id="0"/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5E426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3698</Words>
  <Characters>6252</Characters>
  <Lines>12</Lines>
  <Paragraphs>8</Paragraphs>
  <TotalTime>6</TotalTime>
  <ScaleCrop>false</ScaleCrop>
  <LinksUpToDate>false</LinksUpToDate>
  <CharactersWithSpaces>6589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2026-04-23T04:31:00Z</dcterms:created>
  <dc:creator>凯里</dc:creator>
  <cp:lastModifiedBy>凯里</cp:lastModifiedBy>
  <dcterms:modified xsi:type="dcterms:W3CDTF">2026-04-23T04:36:28Z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eyJoZGlkIjoiYjg1ODVlOTY0NzgwYjVlOWM4NWI1YmZmNTY1N2YwYWEiLCJ1c2VySWQiOiI2NzE5ODUyNjYifQ==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26B3204DB0F9416FABEC06708F439330_12</vt:lpwstr>
  </property>
</Properties>
</file>