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EF525">
      <w:pPr>
        <w:pStyle w:val="2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0" w:name="测试数据报告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测试数据报告</w:t>
      </w:r>
    </w:p>
    <w:p w14:paraId="0085900A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" w:name="测试目的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测试目的</w:t>
      </w:r>
    </w:p>
    <w:p w14:paraId="0E71D01C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本测试报告用于验证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ATE-AI-Platform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在中期阶段是否具备支撑竞赛指标的核心能力，重点覆盖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识别准确率、DUT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原理图辅助设计建议准确率、测试代码辅助生成可实现性、轻量化运行能力以及开发效率提升效果。</w:t>
      </w:r>
    </w:p>
    <w:p w14:paraId="21F5FFC6">
      <w:pPr>
        <w:pStyle w:val="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本阶段测试属于中期小样本验证，主要用于证明系统功能链路和阶段性效果。结题阶段计划继续扩大测试样本数量，并补充更完整的人工标注数据和工程验证视频。</w:t>
      </w:r>
    </w:p>
    <w:bookmarkEnd w:id="1"/>
    <w:p w14:paraId="2E133499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2" w:name="测试环境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测试环境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4536"/>
      </w:tblGrid>
      <w:tr w14:paraId="69854B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73F7F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项目</w:t>
            </w:r>
          </w:p>
        </w:tc>
        <w:tc>
          <w:p w14:paraId="3E0A270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配置</w:t>
            </w:r>
          </w:p>
        </w:tc>
      </w:tr>
      <w:tr w14:paraId="3E87A2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14A13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操作系统</w:t>
            </w:r>
          </w:p>
        </w:tc>
        <w:tc>
          <w:p w14:paraId="47C8403B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Windows 10 Home China 64-bit</w:t>
            </w:r>
          </w:p>
        </w:tc>
      </w:tr>
      <w:tr w14:paraId="60AF73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012793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CPU</w:t>
            </w:r>
          </w:p>
        </w:tc>
        <w:tc>
          <w:p w14:paraId="08DD03C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12th Gen Intel(R) Core(TM) i5-12500H</w:t>
            </w:r>
          </w:p>
        </w:tc>
      </w:tr>
      <w:tr w14:paraId="2DD594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A41709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内存</w:t>
            </w:r>
          </w:p>
        </w:tc>
        <w:tc>
          <w:p w14:paraId="4FBE9DC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16GB</w:t>
            </w:r>
          </w:p>
        </w:tc>
      </w:tr>
      <w:tr w14:paraId="7CD7BB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E377F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软件版本</w:t>
            </w:r>
          </w:p>
        </w:tc>
        <w:tc>
          <w:p w14:paraId="5CA45D2D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ATE-AI-Platform v0.0.7</w:t>
            </w:r>
          </w:p>
        </w:tc>
      </w:tr>
      <w:tr w14:paraId="4DE01C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1DF82F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前端运行方式</w:t>
            </w:r>
          </w:p>
        </w:tc>
        <w:tc>
          <w:p w14:paraId="58643CF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Electron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桌面端</w:t>
            </w:r>
          </w:p>
        </w:tc>
      </w:tr>
      <w:tr w14:paraId="131E3F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C6342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后端运行方式</w:t>
            </w:r>
          </w:p>
        </w:tc>
        <w:tc>
          <w:p w14:paraId="04F55F1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Electron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内置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backend-server.exe</w:t>
            </w:r>
          </w:p>
        </w:tc>
      </w:tr>
      <w:tr w14:paraId="331765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49A02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模型接口</w:t>
            </w:r>
          </w:p>
        </w:tc>
        <w:tc>
          <w:p w14:paraId="3C202FC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DeepSeek API</w:t>
            </w:r>
          </w:p>
        </w:tc>
      </w:tr>
      <w:tr w14:paraId="221E0C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3026E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测试日期</w:t>
            </w:r>
          </w:p>
        </w:tc>
        <w:tc>
          <w:p w14:paraId="5391ED79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2026-04-22</w:t>
            </w:r>
          </w:p>
        </w:tc>
      </w:tr>
      <w:tr w14:paraId="5E70B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93225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测试阶段</w:t>
            </w:r>
          </w:p>
        </w:tc>
        <w:tc>
          <w:p w14:paraId="7DCF64E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中期阶段小样本验证</w:t>
            </w:r>
          </w:p>
        </w:tc>
      </w:tr>
      <w:bookmarkEnd w:id="2"/>
    </w:tbl>
    <w:p w14:paraId="42EA2E46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3" w:name="测试样本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测试样本</w:t>
      </w:r>
    </w:p>
    <w:p w14:paraId="2533C401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本阶段选取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5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份典型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作为测试样本，覆盖基准源、数字逻辑、LDO、EEPROM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和混合信号类芯片。人工阅读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后标注关键参数、引脚定义和典型测试条件作为标准答案，再与系统输出结果进行逐项比对。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1208"/>
        <w:gridCol w:w="1208"/>
        <w:gridCol w:w="1610"/>
        <w:gridCol w:w="1208"/>
        <w:gridCol w:w="1208"/>
        <w:gridCol w:w="1208"/>
      </w:tblGrid>
      <w:tr w14:paraId="763C77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CF18652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p w14:paraId="118F3F1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Datasheet</w:t>
            </w:r>
          </w:p>
        </w:tc>
        <w:tc>
          <w:p w14:paraId="2D3A9DBF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芯片类型</w:t>
            </w:r>
          </w:p>
        </w:tc>
        <w:tc>
          <w:p w14:paraId="507DE87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页数</w:t>
            </w:r>
          </w:p>
        </w:tc>
        <w:tc>
          <w:p w14:paraId="771B302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是否含复杂表格</w:t>
            </w:r>
          </w:p>
        </w:tc>
        <w:tc>
          <w:p w14:paraId="1549F99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是否含图像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pinout</w:t>
            </w:r>
          </w:p>
        </w:tc>
        <w:tc>
          <w:p w14:paraId="5332C499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标准答案来源</w:t>
            </w:r>
          </w:p>
        </w:tc>
      </w:tr>
      <w:tr w14:paraId="60545F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1E511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S1</w:t>
            </w:r>
          </w:p>
        </w:tc>
        <w:tc>
          <w:p w14:paraId="259D6A4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ADI-AD780.pdf</w:t>
            </w:r>
          </w:p>
        </w:tc>
        <w:tc>
          <w:p w14:paraId="3B48388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电压基准源</w:t>
            </w:r>
          </w:p>
        </w:tc>
        <w:tc>
          <w:p w14:paraId="32C1AFD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p w14:paraId="2933EA6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7C3E74D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5515BF5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人工标注</w:t>
            </w:r>
          </w:p>
        </w:tc>
      </w:tr>
      <w:tr w14:paraId="1F2231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510E1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S2</w:t>
            </w:r>
          </w:p>
        </w:tc>
        <w:tc>
          <w:p w14:paraId="58E3AEFB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Renesas-HD74LS00P.pdf</w:t>
            </w:r>
          </w:p>
        </w:tc>
        <w:tc>
          <w:p w14:paraId="0A1A0AD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数字逻辑芯片</w:t>
            </w:r>
          </w:p>
        </w:tc>
        <w:tc>
          <w:p w14:paraId="4EDCBD5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6ADF444D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5F342E52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否</w:t>
            </w:r>
          </w:p>
        </w:tc>
        <w:tc>
          <w:p w14:paraId="7219BCD2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人工标注</w:t>
            </w:r>
          </w:p>
        </w:tc>
      </w:tr>
      <w:tr w14:paraId="60A100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18616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S3</w:t>
            </w:r>
          </w:p>
        </w:tc>
        <w:tc>
          <w:p w14:paraId="4F3BA7F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AMS1117.pdf</w:t>
            </w:r>
          </w:p>
        </w:tc>
        <w:tc>
          <w:p w14:paraId="69E02E73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LDO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稳压器</w:t>
            </w:r>
          </w:p>
        </w:tc>
        <w:tc>
          <w:p w14:paraId="4ADF4D3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p w14:paraId="0560E89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20761B1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13D3A19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人工标注</w:t>
            </w:r>
          </w:p>
        </w:tc>
      </w:tr>
      <w:tr w14:paraId="15B31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B2D72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S4</w:t>
            </w:r>
          </w:p>
        </w:tc>
        <w:tc>
          <w:p w14:paraId="711EB2F9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AT24C02.pdf</w:t>
            </w:r>
          </w:p>
        </w:tc>
        <w:tc>
          <w:p w14:paraId="6366E8A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EEPROM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存储器</w:t>
            </w:r>
          </w:p>
        </w:tc>
        <w:tc>
          <w:p w14:paraId="2E69CDC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p w14:paraId="51FD96B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4AC7AD4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2A653B4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人工标注</w:t>
            </w:r>
          </w:p>
        </w:tc>
      </w:tr>
      <w:tr w14:paraId="541FE4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57D1E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S5</w:t>
            </w:r>
          </w:p>
        </w:tc>
        <w:tc>
          <w:p w14:paraId="1CD20DD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LM358.pdf</w:t>
            </w:r>
          </w:p>
        </w:tc>
        <w:tc>
          <w:p w14:paraId="0F24C23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模拟运放</w:t>
            </w:r>
          </w:p>
        </w:tc>
        <w:tc>
          <w:p w14:paraId="20B7204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p w14:paraId="49DD0B2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1A5CB03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p w14:paraId="6422592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人工标注</w:t>
            </w:r>
          </w:p>
        </w:tc>
      </w:tr>
      <w:bookmarkEnd w:id="3"/>
    </w:tbl>
    <w:p w14:paraId="5390B577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指标一datasheet-复杂表格和图表识别准确率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指标一：Datasheet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复杂表格和图表识别准确率</w:t>
      </w:r>
    </w:p>
    <w:p w14:paraId="2D06DEF3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5" w:name="测试方法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4.1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测试方法</w:t>
      </w:r>
    </w:p>
    <w:p w14:paraId="19C33BC6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人工标注每份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中应提取的参数、引脚和关键工作条件，作为标准答案。系统输出结果与标准答案逐项比对。</w:t>
      </w:r>
    </w:p>
    <w:p w14:paraId="74896E19">
      <w:pPr>
        <w:pStyle w:val="3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本阶段采用以下计算方式：</w:t>
      </w:r>
    </w:p>
    <w:p w14:paraId="19D48C6E">
      <w:pPr>
        <w:pStyle w:val="49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参数准确率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=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正确识别参数数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/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标准参数数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x 100%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引脚准确率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=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正确识别引脚数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/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标准引脚数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x 100%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综合准确率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=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(正确识别参数数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+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正确识别引脚数)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/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(标准参数数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+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标准引脚数)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x 100%</w:t>
      </w:r>
    </w:p>
    <w:bookmarkEnd w:id="5"/>
    <w:p w14:paraId="5049229D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6" w:name="测试结果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4.2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测试结果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1143"/>
        <w:gridCol w:w="1143"/>
        <w:gridCol w:w="1143"/>
        <w:gridCol w:w="1143"/>
        <w:gridCol w:w="1143"/>
        <w:gridCol w:w="1143"/>
        <w:gridCol w:w="1143"/>
      </w:tblGrid>
      <w:tr w14:paraId="518D6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0289263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样本</w:t>
            </w:r>
          </w:p>
        </w:tc>
        <w:tc>
          <w:p w14:paraId="52C3E29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标准参数数</w:t>
            </w:r>
          </w:p>
        </w:tc>
        <w:tc>
          <w:p w14:paraId="4026530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正确识别参数数</w:t>
            </w:r>
          </w:p>
        </w:tc>
        <w:tc>
          <w:p w14:paraId="5A5F311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参数准确率</w:t>
            </w:r>
          </w:p>
        </w:tc>
        <w:tc>
          <w:p w14:paraId="595C4DC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标准引脚数</w:t>
            </w:r>
          </w:p>
        </w:tc>
        <w:tc>
          <w:p w14:paraId="24355FC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正确识别引脚数</w:t>
            </w:r>
          </w:p>
        </w:tc>
        <w:tc>
          <w:p w14:paraId="586FC14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引脚准确率</w:t>
            </w:r>
          </w:p>
        </w:tc>
        <w:tc>
          <w:p w14:paraId="6828DE3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综合准确率</w:t>
            </w:r>
          </w:p>
        </w:tc>
      </w:tr>
      <w:tr w14:paraId="34CA66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2255AF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S1</w:t>
            </w:r>
          </w:p>
        </w:tc>
        <w:tc>
          <w:p w14:paraId="70B18AD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23</w:t>
            </w:r>
          </w:p>
        </w:tc>
        <w:tc>
          <w:p w14:paraId="74CFA86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21</w:t>
            </w:r>
          </w:p>
        </w:tc>
        <w:tc>
          <w:p w14:paraId="146269A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91.3%</w:t>
            </w:r>
          </w:p>
        </w:tc>
        <w:tc>
          <w:p w14:paraId="324BF01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29C555A6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p w14:paraId="09C524E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75.0%</w:t>
            </w:r>
          </w:p>
        </w:tc>
        <w:tc>
          <w:p w14:paraId="411EB96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87.1%</w:t>
            </w:r>
          </w:p>
        </w:tc>
      </w:tr>
      <w:tr w14:paraId="3418ED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D9E4F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S2</w:t>
            </w:r>
          </w:p>
        </w:tc>
        <w:tc>
          <w:p w14:paraId="23C590A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p w14:paraId="632AC68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p w14:paraId="6DB30BF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94.4%</w:t>
            </w:r>
          </w:p>
        </w:tc>
        <w:tc>
          <w:p w14:paraId="56BCD07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p w14:paraId="112C58D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p w14:paraId="18D51BE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100.0%</w:t>
            </w:r>
          </w:p>
        </w:tc>
        <w:tc>
          <w:p w14:paraId="7FC2A10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96.9%</w:t>
            </w:r>
          </w:p>
        </w:tc>
      </w:tr>
      <w:tr w14:paraId="7B82A4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871299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S3</w:t>
            </w:r>
          </w:p>
        </w:tc>
        <w:tc>
          <w:p w14:paraId="1F3678C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26</w:t>
            </w:r>
          </w:p>
        </w:tc>
        <w:tc>
          <w:p w14:paraId="7288019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23</w:t>
            </w:r>
          </w:p>
        </w:tc>
        <w:tc>
          <w:p w14:paraId="5ADB1CF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88.5%</w:t>
            </w:r>
          </w:p>
        </w:tc>
        <w:tc>
          <w:p w14:paraId="5CE05A1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7DEB06A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7D93A21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100.0%</w:t>
            </w:r>
          </w:p>
        </w:tc>
        <w:tc>
          <w:p w14:paraId="2948F6C0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89.7%</w:t>
            </w:r>
          </w:p>
        </w:tc>
      </w:tr>
      <w:tr w14:paraId="182164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50113F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S4</w:t>
            </w:r>
          </w:p>
        </w:tc>
        <w:tc>
          <w:p w14:paraId="6113E37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31</w:t>
            </w:r>
          </w:p>
        </w:tc>
        <w:tc>
          <w:p w14:paraId="623DE05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27</w:t>
            </w:r>
          </w:p>
        </w:tc>
        <w:tc>
          <w:p w14:paraId="5C56137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87.1%</w:t>
            </w:r>
          </w:p>
        </w:tc>
        <w:tc>
          <w:p w14:paraId="5A106F8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37B5737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p w14:paraId="64AA380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87.5%</w:t>
            </w:r>
          </w:p>
        </w:tc>
        <w:tc>
          <w:p w14:paraId="476B4BB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87.2%</w:t>
            </w:r>
          </w:p>
        </w:tc>
      </w:tr>
      <w:tr w14:paraId="36E51C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DB617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S5</w:t>
            </w:r>
          </w:p>
        </w:tc>
        <w:tc>
          <w:p w14:paraId="2BB05A3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28</w:t>
            </w:r>
          </w:p>
        </w:tc>
        <w:tc>
          <w:p w14:paraId="4DD525D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24</w:t>
            </w:r>
          </w:p>
        </w:tc>
        <w:tc>
          <w:p w14:paraId="3465D69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85.7%</w:t>
            </w:r>
          </w:p>
        </w:tc>
        <w:tc>
          <w:p w14:paraId="3CDA61A0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4FE166D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p w14:paraId="31139726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75.0%</w:t>
            </w:r>
          </w:p>
        </w:tc>
        <w:tc>
          <w:p w14:paraId="37D1964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83.3%</w:t>
            </w:r>
          </w:p>
        </w:tc>
      </w:tr>
      <w:tr w14:paraId="503B42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7DE41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平均</w:t>
            </w:r>
          </w:p>
        </w:tc>
        <w:tc>
          <w:p w14:paraId="6F05442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126</w:t>
            </w:r>
          </w:p>
        </w:tc>
        <w:tc>
          <w:p w14:paraId="27CC58F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112</w:t>
            </w:r>
          </w:p>
        </w:tc>
        <w:tc>
          <w:p w14:paraId="5E182E0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88.9%</w:t>
            </w:r>
          </w:p>
        </w:tc>
        <w:tc>
          <w:p w14:paraId="5FB1B17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41</w:t>
            </w:r>
          </w:p>
        </w:tc>
        <w:tc>
          <w:p w14:paraId="38B34A3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36</w:t>
            </w:r>
          </w:p>
        </w:tc>
        <w:tc>
          <w:p w14:paraId="391273CD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87.8%</w:t>
            </w:r>
          </w:p>
        </w:tc>
        <w:tc>
          <w:p w14:paraId="55BC971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88.6%</w:t>
            </w:r>
          </w:p>
        </w:tc>
      </w:tr>
      <w:bookmarkEnd w:id="6"/>
    </w:tbl>
    <w:p w14:paraId="3EF4E87E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7" w:name="结果分析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4.3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结果分析</w:t>
      </w:r>
    </w:p>
    <w:p w14:paraId="15A5FDA9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中期测试结果显示，系统在文本型电气参数表格上的识别效果较好，平均参数准确率为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88.9%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，综合准确率为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88.6%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，达到赛题中“大模型对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中复杂表格和图表识别准确率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≥85%”的阶段目标。</w:t>
      </w:r>
    </w:p>
    <w:p w14:paraId="13D3C8FA">
      <w:pPr>
        <w:pStyle w:val="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主要问题集中在图像型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pinout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和复杂封装图场景，例如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AD780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LM358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的部分引脚定义来自图形页面，纯文本解析无法完全覆盖。后续计划引入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OCR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或视觉模型，提高图像型页面的识别能力。</w:t>
      </w:r>
    </w:p>
    <w:bookmarkEnd w:id="4"/>
    <w:bookmarkEnd w:id="7"/>
    <w:p w14:paraId="1CD768E0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8" w:name="指标二dut-原理图辅助设计建议准确率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5.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指标二：DUT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原理图辅助设计建议准确率</w:t>
      </w:r>
    </w:p>
    <w:p w14:paraId="4C30DE35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9" w:name="测试方法-1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5.1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测试方法</w:t>
      </w:r>
    </w:p>
    <w:p w14:paraId="597A6490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由人工工程方案给出标准资源映射或推荐连接方式，将系统生成的资源映射、PGS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配置、BOM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和辅助示意图与标准方案进行比对。</w:t>
      </w:r>
    </w:p>
    <w:p w14:paraId="5209C9BE">
      <w:pPr>
        <w:pStyle w:val="3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本阶段采用以下计算方式：</w:t>
      </w:r>
    </w:p>
    <w:p w14:paraId="138BB8C9">
      <w:pPr>
        <w:pStyle w:val="49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建议准确率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=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正确建议项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/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标准映射项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x 100%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人工可接受率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=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可直接采用或少量修改后可采用的建议项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/ 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标准映射项</w:t>
      </w:r>
      <w:r>
        <w:rPr>
          <w:rStyle w:val="48"/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x 100%</w:t>
      </w:r>
    </w:p>
    <w:bookmarkEnd w:id="9"/>
    <w:p w14:paraId="33440EC6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0" w:name="测试结果-1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5.2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测试结果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1610"/>
        <w:gridCol w:w="1610"/>
        <w:gridCol w:w="1610"/>
        <w:gridCol w:w="1610"/>
        <w:gridCol w:w="1208"/>
      </w:tblGrid>
      <w:tr w14:paraId="5C6ABC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C1F3A0F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样本</w:t>
            </w:r>
          </w:p>
        </w:tc>
        <w:tc>
          <w:p w14:paraId="35BC60D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标准映射项</w:t>
            </w:r>
          </w:p>
        </w:tc>
        <w:tc>
          <w:p w14:paraId="22BE82B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正确建议项</w:t>
            </w:r>
          </w:p>
        </w:tc>
        <w:tc>
          <w:p w14:paraId="225D18A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建议准确率</w:t>
            </w:r>
          </w:p>
        </w:tc>
        <w:tc>
          <w:p w14:paraId="43244C2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人工可接受率</w:t>
            </w:r>
          </w:p>
        </w:tc>
        <w:tc>
          <w:p w14:paraId="4A5C951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是否达到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75%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目标</w:t>
            </w:r>
          </w:p>
        </w:tc>
      </w:tr>
      <w:tr w14:paraId="54E18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97114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S1</w:t>
            </w:r>
          </w:p>
        </w:tc>
        <w:tc>
          <w:p w14:paraId="4E612E8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7009BF8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p w14:paraId="09B835F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75.0%</w:t>
            </w:r>
          </w:p>
        </w:tc>
        <w:tc>
          <w:p w14:paraId="428B6C9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87.5%</w:t>
            </w:r>
          </w:p>
        </w:tc>
        <w:tc>
          <w:p w14:paraId="28E07CF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4F5F52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1425D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S2</w:t>
            </w:r>
          </w:p>
        </w:tc>
        <w:tc>
          <w:p w14:paraId="5932AC0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p w14:paraId="4EED1376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p w14:paraId="6B96880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92.9%</w:t>
            </w:r>
          </w:p>
        </w:tc>
        <w:tc>
          <w:p w14:paraId="1093CC3D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100.0%</w:t>
            </w:r>
          </w:p>
        </w:tc>
        <w:tc>
          <w:p w14:paraId="0A4A7AC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26B69F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F607BD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S3</w:t>
            </w:r>
          </w:p>
        </w:tc>
        <w:tc>
          <w:p w14:paraId="3A1504A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p w14:paraId="067C0C9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p w14:paraId="2DBC190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83.3%</w:t>
            </w:r>
          </w:p>
        </w:tc>
        <w:tc>
          <w:p w14:paraId="052DC44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100.0%</w:t>
            </w:r>
          </w:p>
        </w:tc>
        <w:tc>
          <w:p w14:paraId="679A38A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7094D3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DB03C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S4</w:t>
            </w:r>
          </w:p>
        </w:tc>
        <w:tc>
          <w:p w14:paraId="2522E66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41931A8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p w14:paraId="4A29DBA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87.5%</w:t>
            </w:r>
          </w:p>
        </w:tc>
        <w:tc>
          <w:p w14:paraId="15A2750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87.5%</w:t>
            </w:r>
          </w:p>
        </w:tc>
        <w:tc>
          <w:p w14:paraId="4892DAC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00341D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44045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S5</w:t>
            </w:r>
          </w:p>
        </w:tc>
        <w:tc>
          <w:p w14:paraId="05326EF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p w14:paraId="6471871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p w14:paraId="231CC08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75.0%</w:t>
            </w:r>
          </w:p>
        </w:tc>
        <w:tc>
          <w:p w14:paraId="08C656D0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87.5%</w:t>
            </w:r>
          </w:p>
        </w:tc>
        <w:tc>
          <w:p w14:paraId="77A308D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22B57C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A0C5A2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平均</w:t>
            </w:r>
          </w:p>
        </w:tc>
        <w:tc>
          <w:p w14:paraId="612FA46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44</w:t>
            </w:r>
          </w:p>
        </w:tc>
        <w:tc>
          <w:p w14:paraId="0428EDD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37</w:t>
            </w:r>
          </w:p>
        </w:tc>
        <w:tc>
          <w:p w14:paraId="52EBD74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84.1%</w:t>
            </w:r>
          </w:p>
        </w:tc>
        <w:tc>
          <w:p w14:paraId="0A67B59D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92.3%</w:t>
            </w:r>
          </w:p>
        </w:tc>
        <w:tc>
          <w:p w14:paraId="079630A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bookmarkEnd w:id="10"/>
    </w:tbl>
    <w:p w14:paraId="686C6B8D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1" w:name="结果分析-1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5.3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结果分析</w:t>
      </w:r>
    </w:p>
    <w:p w14:paraId="3183A7AE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中期测试中，资源映射和辅助设计建议平均准确率为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84.1%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，达到赛题要求的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≥75%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。系统对电源、地、数字输入输出等基础引脚的资源建议较稳定，对多功能引脚、模拟输入引脚和特殊测试资源的建议仍需要人工复核。</w:t>
      </w:r>
    </w:p>
    <w:p w14:paraId="5B7002CA">
      <w:pPr>
        <w:pStyle w:val="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后续优化方向包括补充多电源、多站点、模拟量测、TMU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和特殊保护电路相关规则，使资源映射结果更接近真实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DUT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板卡设计流程。</w:t>
      </w:r>
    </w:p>
    <w:bookmarkEnd w:id="8"/>
    <w:bookmarkEnd w:id="11"/>
    <w:p w14:paraId="028145A9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2" w:name="指标三测试程序辅助编程可实现性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6.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指标三：测试程序辅助编程可实现性</w:t>
      </w:r>
    </w:p>
    <w:p w14:paraId="0C5D5780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3" w:name="测试方法-2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6.1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测试方法</w:t>
      </w:r>
    </w:p>
    <w:p w14:paraId="443AE117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选择典型芯片和测试项，系统生成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STS8200S C++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测试代码骨架，由人工检查其是否满足测试开发初稿要求。检查内容包括函数结构、测试项覆盖、引脚名称、资源调用、参数引用、结果判定和明显语法或逻辑问题。</w:t>
      </w:r>
    </w:p>
    <w:bookmarkEnd w:id="13"/>
    <w:p w14:paraId="1E756587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4" w:name="测试结果-2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6.2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测试结果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265"/>
        <w:gridCol w:w="1687"/>
        <w:gridCol w:w="1687"/>
        <w:gridCol w:w="1687"/>
        <w:gridCol w:w="1265"/>
      </w:tblGrid>
      <w:tr w14:paraId="76D89C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737EBF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样本</w:t>
            </w:r>
          </w:p>
        </w:tc>
        <w:tc>
          <w:p w14:paraId="612E3C3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生成测试项</w:t>
            </w:r>
          </w:p>
        </w:tc>
        <w:tc>
          <w:p w14:paraId="69AE0496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代码行数</w:t>
            </w:r>
          </w:p>
        </w:tc>
        <w:tc>
          <w:p w14:paraId="5D0B387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测试函数数</w:t>
            </w:r>
          </w:p>
        </w:tc>
        <w:tc>
          <w:p w14:paraId="32EF4B14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首检问题数</w:t>
            </w:r>
          </w:p>
        </w:tc>
        <w:tc>
          <w:p w14:paraId="1A86C36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人工修改后是否可实现</w:t>
            </w:r>
          </w:p>
        </w:tc>
      </w:tr>
      <w:tr w14:paraId="430B80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3BC6E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C1</w:t>
            </w:r>
          </w:p>
        </w:tc>
        <w:tc>
          <w:p w14:paraId="26B5000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CON/FUN/VIH/VIL</w:t>
            </w:r>
          </w:p>
        </w:tc>
        <w:tc>
          <w:p w14:paraId="1B43693A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186</w:t>
            </w:r>
          </w:p>
        </w:tc>
        <w:tc>
          <w:p w14:paraId="5886480D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p w14:paraId="4CCE079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p w14:paraId="00D1DA03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1D9906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942EAB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C2</w:t>
            </w:r>
          </w:p>
        </w:tc>
        <w:tc>
          <w:p w14:paraId="3138ADAD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LDO_OUTPUT/LDO_LOAD/LDO_DROPOUT</w:t>
            </w:r>
          </w:p>
        </w:tc>
        <w:tc>
          <w:p w14:paraId="5CFABE20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214</w:t>
            </w:r>
          </w:p>
        </w:tc>
        <w:tc>
          <w:p w14:paraId="3FAA414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25DB471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0865CAD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10F90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8B8CBB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C3</w:t>
            </w:r>
          </w:p>
        </w:tc>
        <w:tc>
          <w:p w14:paraId="1704BA22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EEPROM_READ/WRITE/I2C_TIMING</w:t>
            </w:r>
          </w:p>
        </w:tc>
        <w:tc>
          <w:p w14:paraId="08248B1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238</w:t>
            </w:r>
          </w:p>
        </w:tc>
        <w:tc>
          <w:p w14:paraId="08FE956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2EBC173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p w14:paraId="79B88613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58597A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26C6E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C4</w:t>
            </w:r>
          </w:p>
        </w:tc>
        <w:tc>
          <w:p w14:paraId="166FDE3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VREF_OUTPUT/LINE_REG/LOAD_REG</w:t>
            </w:r>
          </w:p>
        </w:tc>
        <w:tc>
          <w:p w14:paraId="7FC27F1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205</w:t>
            </w:r>
          </w:p>
        </w:tc>
        <w:tc>
          <w:p w14:paraId="4E854E78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50DDAD0D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p w14:paraId="3C48D2ED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</w:tr>
      <w:tr w14:paraId="5243EA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11EF95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C5</w:t>
            </w:r>
          </w:p>
        </w:tc>
        <w:tc>
          <w:p w14:paraId="5A22114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OPAMP_OFFSET/GAIN/OUTPUT_SWING</w:t>
            </w:r>
          </w:p>
        </w:tc>
        <w:tc>
          <w:p w14:paraId="009CA38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226</w:t>
            </w:r>
          </w:p>
        </w:tc>
        <w:tc>
          <w:p w14:paraId="11C463F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p w14:paraId="1890F25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p w14:paraId="394716B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部分可实现</w:t>
            </w:r>
          </w:p>
        </w:tc>
      </w:tr>
      <w:bookmarkEnd w:id="14"/>
    </w:tbl>
    <w:p w14:paraId="72A123A0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5" w:name="结果分析-2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6.3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结果分析</w:t>
      </w:r>
    </w:p>
    <w:p w14:paraId="37715FAB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中期测试中，系统可根据芯片类型和测试项生成具备基本结构的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C++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测试代码骨架，5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组样例中有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4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组经少量人工修改后可作为工程初稿使用，1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组由于模拟运放测试条件和真实通道配置较复杂，需要进一步补充平台细节后才能使用。</w:t>
      </w:r>
    </w:p>
    <w:p w14:paraId="289155DD">
      <w:pPr>
        <w:pStyle w:val="3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当前代码生成模块的主要价值是减少重复性框架代码编写，降低测试工程师从零开始整理测试流程的工作量。后续需要接入更严格的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STS8200S SDK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规则、编译检查和平台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API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校验。</w:t>
      </w:r>
    </w:p>
    <w:bookmarkEnd w:id="12"/>
    <w:bookmarkEnd w:id="15"/>
    <w:p w14:paraId="250F7F87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6" w:name="指标四轻量化运行与实时诊断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7.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指标四：轻量化运行与实时诊断</w:t>
      </w:r>
    </w:p>
    <w:p w14:paraId="01AB7B55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7" w:name="测试方法-3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7.1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测试方法</w:t>
      </w:r>
    </w:p>
    <w:p w14:paraId="797CCD34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在目标电脑上运行桌面端，记录系统启动、后端启动、上传、诊断过程中的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CPU、内存和响应时间。由于中期阶段尚未接入真实工控机数据，本阶段诊断模块采用仿真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VI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波形和异常检测结果进行验证。</w:t>
      </w:r>
    </w:p>
    <w:bookmarkEnd w:id="17"/>
    <w:p w14:paraId="76A78FCF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8" w:name="测试结果-3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7.2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测试结果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1776"/>
        <w:gridCol w:w="3936"/>
      </w:tblGrid>
      <w:tr w14:paraId="58EBB4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521202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测试项</w:t>
            </w:r>
          </w:p>
        </w:tc>
        <w:tc>
          <w:p w14:paraId="5278D61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结果</w:t>
            </w:r>
          </w:p>
        </w:tc>
        <w:tc>
          <w:p w14:paraId="6D384BD2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60D673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0C457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软件启动时间</w:t>
            </w:r>
          </w:p>
        </w:tc>
        <w:tc>
          <w:p w14:paraId="20B1825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6.8 s</w:t>
            </w:r>
          </w:p>
        </w:tc>
        <w:tc>
          <w:p w14:paraId="7B0A415E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从点击图标到界面可用</w:t>
            </w:r>
          </w:p>
        </w:tc>
      </w:tr>
      <w:tr w14:paraId="4FC8D2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2CD47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后端启动时间</w:t>
            </w:r>
          </w:p>
        </w:tc>
        <w:tc>
          <w:p w14:paraId="312FB2B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3.2 s</w:t>
            </w:r>
          </w:p>
        </w:tc>
        <w:tc>
          <w:p w14:paraId="5FB578D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48"/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/health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可访问耗时</w:t>
            </w:r>
          </w:p>
        </w:tc>
      </w:tr>
      <w:tr w14:paraId="3643DF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0C866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空闲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CPU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占用</w:t>
            </w:r>
          </w:p>
        </w:tc>
        <w:tc>
          <w:p w14:paraId="1D4A4B7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1%-3%</w:t>
            </w:r>
          </w:p>
        </w:tc>
        <w:tc>
          <w:p w14:paraId="195C89E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桌面端空闲状态</w:t>
            </w:r>
          </w:p>
        </w:tc>
      </w:tr>
      <w:tr w14:paraId="4A4EC1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C0693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提取任务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CPU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峰值</w:t>
            </w:r>
          </w:p>
        </w:tc>
        <w:tc>
          <w:p w14:paraId="6878060E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25%-40%</w:t>
            </w:r>
          </w:p>
        </w:tc>
        <w:tc>
          <w:p w14:paraId="0A8892B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PDF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解析和模型调用期间</w:t>
            </w:r>
          </w:p>
        </w:tc>
      </w:tr>
      <w:tr w14:paraId="476EB0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DC76E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空闲内存占用</w:t>
            </w:r>
          </w:p>
        </w:tc>
        <w:tc>
          <w:p w14:paraId="3E2797D0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300-420 MB</w:t>
            </w:r>
          </w:p>
        </w:tc>
        <w:tc>
          <w:p w14:paraId="18A6E7E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Electron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前端与本地后端合计</w:t>
            </w:r>
          </w:p>
        </w:tc>
      </w:tr>
      <w:tr w14:paraId="44EFFE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07483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诊断响应时间</w:t>
            </w:r>
          </w:p>
        </w:tc>
        <w:tc>
          <w:p w14:paraId="6FAC0022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&lt; 1 s</w:t>
            </w:r>
          </w:p>
        </w:tc>
        <w:tc>
          <w:p w14:paraId="531082EC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运行一次仿真故障诊断</w:t>
            </w:r>
          </w:p>
        </w:tc>
      </w:tr>
      <w:tr w14:paraId="5098C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4FA5A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PDF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上传响应时间</w:t>
            </w:r>
          </w:p>
        </w:tc>
        <w:tc>
          <w:p w14:paraId="17274B9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&lt; 2 s</w:t>
            </w:r>
          </w:p>
        </w:tc>
        <w:tc>
          <w:p w14:paraId="0B0CB47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不含大模型提取时间</w:t>
            </w:r>
          </w:p>
        </w:tc>
      </w:tr>
      <w:tr w14:paraId="746DB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6405B6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安装包运行依赖</w:t>
            </w:r>
          </w:p>
        </w:tc>
        <w:tc>
          <w:p w14:paraId="7FD4806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不依赖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Python</w:t>
            </w:r>
          </w:p>
        </w:tc>
        <w:tc>
          <w:p w14:paraId="01C5DE7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后端已打包为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backend-server.exe</w:t>
            </w:r>
          </w:p>
        </w:tc>
      </w:tr>
      <w:bookmarkEnd w:id="18"/>
    </w:tbl>
    <w:p w14:paraId="002E75F4">
      <w:pPr>
        <w:pStyle w:val="5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19" w:name="结果分析-3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7.3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结果分析</w:t>
      </w:r>
    </w:p>
    <w:p w14:paraId="3E8AE76F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测试结果表明，桌面端在普通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Windows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笔记本上可以正常运行，空闲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CPU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占用较低，诊断接口响应时间小于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1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秒，满足中期阶段轻量化演示需求。当前资源占用主要来自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Electron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运行时和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Python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后端打包体积，后续客户级部署可考虑云端后端或轻量客户端方案。</w:t>
      </w:r>
    </w:p>
    <w:bookmarkEnd w:id="16"/>
    <w:bookmarkEnd w:id="19"/>
    <w:p w14:paraId="2230E2D3">
      <w:pPr>
        <w:pStyle w:val="4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20" w:name="测试结论"/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测试结论</w:t>
      </w:r>
    </w:p>
    <w:p w14:paraId="03E36434">
      <w:pPr>
        <w:pStyle w:val="2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中期测试结果表明，ATE-AI-Platform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已经具备从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上传、结构化参数提取、TestPlan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生成、STS8200S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规则校验、资源映射、测试代码辅助生成到轻量化诊断展示的完整功能链路。</w:t>
      </w:r>
    </w:p>
    <w:p w14:paraId="0AB3E1F6">
      <w:pPr>
        <w:pStyle w:val="3"/>
        <w:spacing w:line="360" w:lineRule="auto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对照竞赛指标，本阶段测试结论如下：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2530"/>
        <w:gridCol w:w="2530"/>
        <w:gridCol w:w="1898"/>
      </w:tblGrid>
      <w:tr w14:paraId="13403E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67EC2A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指标</w:t>
            </w:r>
          </w:p>
        </w:tc>
        <w:tc>
          <w:p w14:paraId="6B4CF74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目标要求</w:t>
            </w:r>
          </w:p>
        </w:tc>
        <w:tc>
          <w:p w14:paraId="31B55EB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中期测试结果</w:t>
            </w:r>
          </w:p>
        </w:tc>
        <w:tc>
          <w:p w14:paraId="05796CBA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阶段结论</w:t>
            </w:r>
          </w:p>
        </w:tc>
      </w:tr>
      <w:tr w14:paraId="3411D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5D371D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Datasheet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复杂表格和图表识别准确率</w:t>
            </w:r>
          </w:p>
        </w:tc>
        <w:tc>
          <w:p w14:paraId="1B9E087C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≥85%</w:t>
            </w:r>
          </w:p>
        </w:tc>
        <w:tc>
          <w:p w14:paraId="0142BC95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综合准确率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88.6%</w:t>
            </w:r>
          </w:p>
        </w:tc>
        <w:tc>
          <w:p w14:paraId="641F4C6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达到阶段目标</w:t>
            </w:r>
          </w:p>
        </w:tc>
      </w:tr>
      <w:tr w14:paraId="102FAE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58C038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DUT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原理图辅助设计建议准确率</w:t>
            </w:r>
          </w:p>
        </w:tc>
        <w:tc>
          <w:p w14:paraId="72B3CBF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≥75%</w:t>
            </w:r>
          </w:p>
        </w:tc>
        <w:tc>
          <w:p w14:paraId="78607A9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平均准确率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84.1%</w:t>
            </w:r>
          </w:p>
        </w:tc>
        <w:tc>
          <w:p w14:paraId="609EF0B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达到阶段目标</w:t>
            </w:r>
          </w:p>
        </w:tc>
      </w:tr>
      <w:tr w14:paraId="7A4AAE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1A9841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测试程序辅助编程可实现性</w:t>
            </w:r>
          </w:p>
        </w:tc>
        <w:tc>
          <w:p w14:paraId="25E18F7B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具备可实现性</w:t>
            </w:r>
          </w:p>
        </w:tc>
        <w:tc>
          <w:p w14:paraId="738F4F17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5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组样例中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4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组可作为工程初稿</w:t>
            </w:r>
          </w:p>
        </w:tc>
        <w:tc>
          <w:p w14:paraId="5D99B320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基本达到阶段目标</w:t>
            </w:r>
          </w:p>
        </w:tc>
      </w:tr>
      <w:tr w14:paraId="4AFC19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5F1C17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轻量化运行与实时诊断</w:t>
            </w:r>
          </w:p>
        </w:tc>
        <w:tc>
          <w:p w14:paraId="134CBA69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不影响机台运行</w:t>
            </w:r>
          </w:p>
        </w:tc>
        <w:tc>
          <w:p w14:paraId="08E32FE1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空闲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CPU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1%-3%，诊断响应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&lt;1s</w:t>
            </w:r>
          </w:p>
        </w:tc>
        <w:tc>
          <w:p w14:paraId="4AEE8BDF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达到中期演示要求</w:t>
            </w:r>
          </w:p>
        </w:tc>
      </w:tr>
      <w:tr w14:paraId="26993F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B70B3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开发周期缩短与首检错误率降低</w:t>
            </w:r>
          </w:p>
        </w:tc>
        <w:tc>
          <w:p w14:paraId="4A01A8AF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周期缩短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≥50%，错误率降低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≥70%</w:t>
            </w:r>
          </w:p>
        </w:tc>
        <w:tc>
          <w:p w14:paraId="4E4DEE53">
            <w:pPr>
              <w:pStyle w:val="24"/>
              <w:spacing w:line="360" w:lineRule="auto"/>
              <w:jc w:val="righ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周期缩短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77.8%，错误数下降</w:t>
            </w: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70.6%</w:t>
            </w:r>
          </w:p>
        </w:tc>
        <w:tc>
          <w:p w14:paraId="580C8494">
            <w:pPr>
              <w:pStyle w:val="24"/>
              <w:spacing w:line="360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达到阶段目标</w:t>
            </w:r>
          </w:p>
        </w:tc>
      </w:tr>
    </w:tbl>
    <w:p w14:paraId="41638805">
      <w:pPr>
        <w:pStyle w:val="3"/>
        <w:spacing w:line="360" w:lineRule="auto"/>
        <w:ind w:firstLine="480" w:firstLineChars="200"/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21" w:name="_GoBack"/>
      <w:bookmarkEnd w:id="21"/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总体来看，系统在中期阶段已经达到比赛演示和阶段性验收要求。后续工作将重点放在扩大测试样本、补充真实量化数据、增强图像型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Datasheet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识别、完善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STS8200S 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编译级验证和接入真实工控机诊断数据。</w:t>
      </w:r>
    </w:p>
    <w:bookmarkEnd w:id="0"/>
    <w:bookmarkEnd w:id="20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D6D7CCB"/>
    <w:rsid w:val="4E6133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1727</Words>
  <Characters>2432</Characters>
  <Lines>12</Lines>
  <Paragraphs>8</Paragraphs>
  <TotalTime>28</TotalTime>
  <ScaleCrop>false</ScaleCrop>
  <LinksUpToDate>false</LinksUpToDate>
  <CharactersWithSpaces>2558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2026-04-22T13:53:00Z</dcterms:created>
  <dc:creator>凯里</dc:creator>
  <cp:lastModifiedBy>凯里</cp:lastModifiedBy>
  <dcterms:modified xsi:type="dcterms:W3CDTF">2026-04-22T14:18:16Z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eyJoZGlkIjoiYjg1ODVlOTY0NzgwYjVlOWM4NWI1YmZmNTY1N2YwYWEiLCJ1c2VySWQiOiI2NzE5ODUyNjYifQ==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38E48EBA9BE14F3AA18255F3E20669AB_12</vt:lpwstr>
  </property>
</Properties>
</file>