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BBE6" w14:textId="5EEEFEC2" w:rsidR="00830A0E" w:rsidRPr="000A5207" w:rsidRDefault="00830A0E" w:rsidP="009D3550">
      <w:pPr>
        <w:jc w:val="both"/>
        <w:rPr>
          <w:sz w:val="32"/>
          <w:szCs w:val="32"/>
          <w:lang w:val="ro-RO"/>
        </w:rPr>
      </w:pPr>
      <w:r w:rsidRPr="000A5207">
        <w:rPr>
          <w:b/>
          <w:bCs/>
          <w:sz w:val="32"/>
          <w:szCs w:val="32"/>
          <w:lang w:val="ro-RO"/>
        </w:rPr>
        <w:t xml:space="preserve">Tehnici </w:t>
      </w:r>
      <w:r w:rsidR="002D6751" w:rsidRPr="000A5207">
        <w:rPr>
          <w:b/>
          <w:bCs/>
          <w:sz w:val="32"/>
          <w:szCs w:val="32"/>
          <w:lang w:val="ro-RO"/>
        </w:rPr>
        <w:t>e</w:t>
      </w:r>
      <w:r w:rsidRPr="000A5207">
        <w:rPr>
          <w:b/>
          <w:bCs/>
          <w:sz w:val="32"/>
          <w:szCs w:val="32"/>
          <w:lang w:val="ro-RO"/>
        </w:rPr>
        <w:t xml:space="preserve">ficiente pentru </w:t>
      </w:r>
      <w:r w:rsidR="002D6751" w:rsidRPr="000A5207">
        <w:rPr>
          <w:b/>
          <w:bCs/>
          <w:sz w:val="32"/>
          <w:szCs w:val="32"/>
          <w:lang w:val="ro-RO"/>
        </w:rPr>
        <w:t>r</w:t>
      </w:r>
      <w:r w:rsidRPr="000A5207">
        <w:rPr>
          <w:b/>
          <w:bCs/>
          <w:sz w:val="32"/>
          <w:szCs w:val="32"/>
          <w:lang w:val="ro-RO"/>
        </w:rPr>
        <w:t xml:space="preserve">enunțarea la </w:t>
      </w:r>
      <w:r w:rsidR="002D6751" w:rsidRPr="000A5207">
        <w:rPr>
          <w:b/>
          <w:bCs/>
          <w:sz w:val="32"/>
          <w:szCs w:val="32"/>
          <w:lang w:val="ro-RO"/>
        </w:rPr>
        <w:t>d</w:t>
      </w:r>
      <w:r w:rsidRPr="000A5207">
        <w:rPr>
          <w:b/>
          <w:bCs/>
          <w:sz w:val="32"/>
          <w:szCs w:val="32"/>
          <w:lang w:val="ro-RO"/>
        </w:rPr>
        <w:t xml:space="preserve">ependența de </w:t>
      </w:r>
      <w:r w:rsidR="002D6751" w:rsidRPr="000A5207">
        <w:rPr>
          <w:b/>
          <w:bCs/>
          <w:sz w:val="32"/>
          <w:szCs w:val="32"/>
          <w:lang w:val="ro-RO"/>
        </w:rPr>
        <w:t>t</w:t>
      </w:r>
      <w:r w:rsidRPr="000A5207">
        <w:rPr>
          <w:b/>
          <w:bCs/>
          <w:sz w:val="32"/>
          <w:szCs w:val="32"/>
          <w:lang w:val="ro-RO"/>
        </w:rPr>
        <w:t xml:space="preserve">utun și </w:t>
      </w:r>
      <w:r w:rsidR="002D6751" w:rsidRPr="000A5207">
        <w:rPr>
          <w:b/>
          <w:bCs/>
          <w:sz w:val="32"/>
          <w:szCs w:val="32"/>
          <w:lang w:val="ro-RO"/>
        </w:rPr>
        <w:t>a</w:t>
      </w:r>
      <w:r w:rsidRPr="000A5207">
        <w:rPr>
          <w:b/>
          <w:bCs/>
          <w:sz w:val="32"/>
          <w:szCs w:val="32"/>
          <w:lang w:val="ro-RO"/>
        </w:rPr>
        <w:t>lcool</w:t>
      </w:r>
    </w:p>
    <w:p w14:paraId="0A4BF745" w14:textId="2A6CF6C4" w:rsidR="001037D5" w:rsidRPr="000A5207" w:rsidRDefault="00830A0E" w:rsidP="009D3550">
      <w:pPr>
        <w:jc w:val="both"/>
        <w:rPr>
          <w:sz w:val="24"/>
          <w:szCs w:val="24"/>
          <w:lang w:val="ro-RO"/>
        </w:rPr>
      </w:pPr>
      <w:r w:rsidRPr="000A5207">
        <w:rPr>
          <w:sz w:val="24"/>
          <w:szCs w:val="24"/>
          <w:lang w:val="ro-RO"/>
        </w:rPr>
        <w:t>Renunțarea la dependența de tutun și alcool este o provocare pentru mul</w:t>
      </w:r>
      <w:r w:rsidR="00446354" w:rsidRPr="000A5207">
        <w:rPr>
          <w:sz w:val="24"/>
          <w:szCs w:val="24"/>
          <w:lang w:val="ro-RO"/>
        </w:rPr>
        <w:t>te persoane</w:t>
      </w:r>
      <w:r w:rsidRPr="000A5207">
        <w:rPr>
          <w:sz w:val="24"/>
          <w:szCs w:val="24"/>
          <w:lang w:val="ro-RO"/>
        </w:rPr>
        <w:t xml:space="preserve">, dar cu o planificare bine pusă la punct și tehnici eficiente de organizare, acest proces poate deveni mai accesibil și mai controlabil. </w:t>
      </w:r>
    </w:p>
    <w:p w14:paraId="735B945C" w14:textId="779857CB" w:rsidR="001037D5" w:rsidRPr="000A5207" w:rsidRDefault="001037D5" w:rsidP="009D3550">
      <w:pPr>
        <w:jc w:val="both"/>
        <w:rPr>
          <w:b/>
          <w:bCs/>
          <w:color w:val="538135" w:themeColor="accent6" w:themeShade="BF"/>
          <w:sz w:val="28"/>
          <w:szCs w:val="28"/>
          <w:lang w:val="ro-RO"/>
        </w:rPr>
      </w:pPr>
      <w:r w:rsidRPr="000A5207">
        <w:rPr>
          <w:b/>
          <w:bCs/>
          <w:color w:val="538135" w:themeColor="accent6" w:themeShade="BF"/>
          <w:sz w:val="28"/>
          <w:szCs w:val="28"/>
          <w:lang w:val="ro-RO"/>
        </w:rPr>
        <w:t>Strategii eficiente pentru a învinge dependența de tutun și alcool</w:t>
      </w:r>
    </w:p>
    <w:p w14:paraId="26271217" w14:textId="3EAC4EE6" w:rsidR="00830A0E" w:rsidRPr="000A5207" w:rsidRDefault="00830A0E" w:rsidP="009D3550">
      <w:pPr>
        <w:jc w:val="both"/>
        <w:rPr>
          <w:sz w:val="24"/>
          <w:szCs w:val="24"/>
          <w:lang w:val="ro-RO"/>
        </w:rPr>
      </w:pPr>
      <w:r w:rsidRPr="000A5207">
        <w:rPr>
          <w:sz w:val="24"/>
          <w:szCs w:val="24"/>
          <w:lang w:val="ro-RO"/>
        </w:rPr>
        <w:t>Structurarea unui plan detaliat și abordarea fiecărui pas cu răbdare și hotărâre contribuie semnificativ la succesul renunțării. Acest articol prezintă câteva strategii de planificare și tehnici eficiente care te pot ajuta să îți atingi obiectivul de a renunța la tutun și alcool.</w:t>
      </w:r>
    </w:p>
    <w:p w14:paraId="43EDC449" w14:textId="01C22338" w:rsidR="00830A0E" w:rsidRPr="000A5207" w:rsidRDefault="00830A0E" w:rsidP="009D3550">
      <w:pPr>
        <w:jc w:val="both"/>
        <w:rPr>
          <w:b/>
          <w:bCs/>
          <w:sz w:val="24"/>
          <w:szCs w:val="24"/>
          <w:lang w:val="ro-RO"/>
        </w:rPr>
      </w:pPr>
      <w:r w:rsidRPr="000A5207">
        <w:rPr>
          <w:b/>
          <w:bCs/>
          <w:sz w:val="24"/>
          <w:szCs w:val="24"/>
          <w:lang w:val="ro-RO"/>
        </w:rPr>
        <w:t xml:space="preserve">1. Stabilirea unei </w:t>
      </w:r>
      <w:r w:rsidR="002B7962" w:rsidRPr="000A5207">
        <w:rPr>
          <w:b/>
          <w:bCs/>
          <w:sz w:val="24"/>
          <w:szCs w:val="24"/>
          <w:lang w:val="ro-RO"/>
        </w:rPr>
        <w:t>m</w:t>
      </w:r>
      <w:r w:rsidRPr="000A5207">
        <w:rPr>
          <w:b/>
          <w:bCs/>
          <w:sz w:val="24"/>
          <w:szCs w:val="24"/>
          <w:lang w:val="ro-RO"/>
        </w:rPr>
        <w:t xml:space="preserve">otivații </w:t>
      </w:r>
      <w:r w:rsidR="002B7962" w:rsidRPr="000A5207">
        <w:rPr>
          <w:b/>
          <w:bCs/>
          <w:sz w:val="24"/>
          <w:szCs w:val="24"/>
          <w:lang w:val="ro-RO"/>
        </w:rPr>
        <w:t>c</w:t>
      </w:r>
      <w:r w:rsidRPr="000A5207">
        <w:rPr>
          <w:b/>
          <w:bCs/>
          <w:sz w:val="24"/>
          <w:szCs w:val="24"/>
          <w:lang w:val="ro-RO"/>
        </w:rPr>
        <w:t xml:space="preserve">lare și a </w:t>
      </w:r>
      <w:r w:rsidR="002B7962" w:rsidRPr="000A5207">
        <w:rPr>
          <w:b/>
          <w:bCs/>
          <w:sz w:val="24"/>
          <w:szCs w:val="24"/>
          <w:lang w:val="ro-RO"/>
        </w:rPr>
        <w:t>o</w:t>
      </w:r>
      <w:r w:rsidRPr="000A5207">
        <w:rPr>
          <w:b/>
          <w:bCs/>
          <w:sz w:val="24"/>
          <w:szCs w:val="24"/>
          <w:lang w:val="ro-RO"/>
        </w:rPr>
        <w:t xml:space="preserve">biectivelor </w:t>
      </w:r>
      <w:r w:rsidR="002B7962" w:rsidRPr="000A5207">
        <w:rPr>
          <w:b/>
          <w:bCs/>
          <w:sz w:val="24"/>
          <w:szCs w:val="24"/>
          <w:lang w:val="ro-RO"/>
        </w:rPr>
        <w:t>r</w:t>
      </w:r>
      <w:r w:rsidRPr="000A5207">
        <w:rPr>
          <w:b/>
          <w:bCs/>
          <w:sz w:val="24"/>
          <w:szCs w:val="24"/>
          <w:lang w:val="ro-RO"/>
        </w:rPr>
        <w:t>ealiste</w:t>
      </w:r>
    </w:p>
    <w:p w14:paraId="13900CBF" w14:textId="77777777" w:rsidR="00830A0E" w:rsidRPr="000A5207" w:rsidRDefault="00830A0E" w:rsidP="009D3550">
      <w:pPr>
        <w:jc w:val="both"/>
        <w:rPr>
          <w:sz w:val="24"/>
          <w:szCs w:val="24"/>
          <w:lang w:val="ro-RO"/>
        </w:rPr>
      </w:pPr>
      <w:r w:rsidRPr="000A5207">
        <w:rPr>
          <w:sz w:val="24"/>
          <w:szCs w:val="24"/>
          <w:lang w:val="ro-RO"/>
        </w:rPr>
        <w:t>Primul pas în renunțarea la tutun și alcool este identificarea motivației personale. Aceasta poate varia de la îmbunătățirea sănătății și a calității vieții până la dorința de a deveni un model pozitiv pentru cei din jur. Notează-ți aceste motive într-un jurnal sau pe o foaie de hârtie și recitește-le ori de câte ori simți nevoia de sprijin. Stabilește-ți obiective realiste, cum ar fi reducerea treptată a consumului sau stabilirea unui termen specific pentru renunțare. Prin pași mici, dar constanți, vei reuși să îți atingi scopul fără a te simți copleșit.</w:t>
      </w:r>
    </w:p>
    <w:p w14:paraId="1845C844" w14:textId="55ADBCA6" w:rsidR="00830A0E" w:rsidRPr="000A5207" w:rsidRDefault="00830A0E" w:rsidP="009D3550">
      <w:pPr>
        <w:jc w:val="both"/>
        <w:rPr>
          <w:b/>
          <w:bCs/>
          <w:sz w:val="24"/>
          <w:szCs w:val="24"/>
          <w:lang w:val="ro-RO"/>
        </w:rPr>
      </w:pPr>
      <w:r w:rsidRPr="000A5207">
        <w:rPr>
          <w:b/>
          <w:bCs/>
          <w:sz w:val="24"/>
          <w:szCs w:val="24"/>
          <w:lang w:val="ro-RO"/>
        </w:rPr>
        <w:t xml:space="preserve">2. Crearea unui </w:t>
      </w:r>
      <w:r w:rsidR="002B7962" w:rsidRPr="000A5207">
        <w:rPr>
          <w:b/>
          <w:bCs/>
          <w:sz w:val="24"/>
          <w:szCs w:val="24"/>
          <w:lang w:val="ro-RO"/>
        </w:rPr>
        <w:t>p</w:t>
      </w:r>
      <w:r w:rsidRPr="000A5207">
        <w:rPr>
          <w:b/>
          <w:bCs/>
          <w:sz w:val="24"/>
          <w:szCs w:val="24"/>
          <w:lang w:val="ro-RO"/>
        </w:rPr>
        <w:t xml:space="preserve">lan </w:t>
      </w:r>
      <w:r w:rsidR="002B7962" w:rsidRPr="000A5207">
        <w:rPr>
          <w:b/>
          <w:bCs/>
          <w:sz w:val="24"/>
          <w:szCs w:val="24"/>
          <w:lang w:val="ro-RO"/>
        </w:rPr>
        <w:t>s</w:t>
      </w:r>
      <w:r w:rsidRPr="000A5207">
        <w:rPr>
          <w:b/>
          <w:bCs/>
          <w:sz w:val="24"/>
          <w:szCs w:val="24"/>
          <w:lang w:val="ro-RO"/>
        </w:rPr>
        <w:t xml:space="preserve">tructurat de </w:t>
      </w:r>
      <w:r w:rsidR="002B7962" w:rsidRPr="000A5207">
        <w:rPr>
          <w:b/>
          <w:bCs/>
          <w:sz w:val="24"/>
          <w:szCs w:val="24"/>
          <w:lang w:val="ro-RO"/>
        </w:rPr>
        <w:t>r</w:t>
      </w:r>
      <w:r w:rsidRPr="000A5207">
        <w:rPr>
          <w:b/>
          <w:bCs/>
          <w:sz w:val="24"/>
          <w:szCs w:val="24"/>
          <w:lang w:val="ro-RO"/>
        </w:rPr>
        <w:t>enunțare</w:t>
      </w:r>
    </w:p>
    <w:p w14:paraId="48209A1E" w14:textId="77777777" w:rsidR="00830A0E" w:rsidRPr="000A5207" w:rsidRDefault="00830A0E" w:rsidP="009D3550">
      <w:pPr>
        <w:jc w:val="both"/>
        <w:rPr>
          <w:sz w:val="24"/>
          <w:szCs w:val="24"/>
          <w:lang w:val="ro-RO"/>
        </w:rPr>
      </w:pPr>
      <w:r w:rsidRPr="000A5207">
        <w:rPr>
          <w:sz w:val="24"/>
          <w:szCs w:val="24"/>
          <w:lang w:val="ro-RO"/>
        </w:rPr>
        <w:t>Planul de renunțare trebuie să includă detalii despre cum vei aborda fiecare etapă. De exemplu, poți începe prin reducerea numărului de țigări fumate zilnic sau prin stabilirea unor zile în care să eviți alcoolul. Setează-ți memento-uri zilnice pentru a-ți monitoriza progresul și ajustează planul în funcție de dificultățile întâmpinate. Un plan bine structurat aduce claritate și te ajută să rămâi pe drumul cel bun.</w:t>
      </w:r>
    </w:p>
    <w:p w14:paraId="25C53A55" w14:textId="6C4EB2F7" w:rsidR="00830A0E" w:rsidRPr="000A5207" w:rsidRDefault="00830A0E" w:rsidP="009D3550">
      <w:pPr>
        <w:jc w:val="both"/>
        <w:rPr>
          <w:b/>
          <w:bCs/>
          <w:sz w:val="24"/>
          <w:szCs w:val="24"/>
          <w:lang w:val="ro-RO"/>
        </w:rPr>
      </w:pPr>
      <w:r w:rsidRPr="000A5207">
        <w:rPr>
          <w:b/>
          <w:bCs/>
          <w:sz w:val="24"/>
          <w:szCs w:val="24"/>
          <w:lang w:val="ro-RO"/>
        </w:rPr>
        <w:t xml:space="preserve">3. Eliminarea </w:t>
      </w:r>
      <w:r w:rsidR="002B7962" w:rsidRPr="000A5207">
        <w:rPr>
          <w:b/>
          <w:bCs/>
          <w:sz w:val="24"/>
          <w:szCs w:val="24"/>
          <w:lang w:val="ro-RO"/>
        </w:rPr>
        <w:t>f</w:t>
      </w:r>
      <w:r w:rsidRPr="000A5207">
        <w:rPr>
          <w:b/>
          <w:bCs/>
          <w:sz w:val="24"/>
          <w:szCs w:val="24"/>
          <w:lang w:val="ro-RO"/>
        </w:rPr>
        <w:t xml:space="preserve">actorilor </w:t>
      </w:r>
      <w:r w:rsidR="002B7962" w:rsidRPr="000A5207">
        <w:rPr>
          <w:b/>
          <w:bCs/>
          <w:sz w:val="24"/>
          <w:szCs w:val="24"/>
          <w:lang w:val="ro-RO"/>
        </w:rPr>
        <w:t>d</w:t>
      </w:r>
      <w:r w:rsidRPr="000A5207">
        <w:rPr>
          <w:b/>
          <w:bCs/>
          <w:sz w:val="24"/>
          <w:szCs w:val="24"/>
          <w:lang w:val="ro-RO"/>
        </w:rPr>
        <w:t>eclanșatori</w:t>
      </w:r>
    </w:p>
    <w:p w14:paraId="1A5B82A8" w14:textId="77777777" w:rsidR="00830A0E" w:rsidRPr="000A5207" w:rsidRDefault="00830A0E" w:rsidP="009D3550">
      <w:pPr>
        <w:jc w:val="both"/>
        <w:rPr>
          <w:sz w:val="24"/>
          <w:szCs w:val="24"/>
          <w:lang w:val="ro-RO"/>
        </w:rPr>
      </w:pPr>
      <w:r w:rsidRPr="000A5207">
        <w:rPr>
          <w:sz w:val="24"/>
          <w:szCs w:val="24"/>
          <w:lang w:val="ro-RO"/>
        </w:rPr>
        <w:t>Mulți oameni asociază fumatul și consumul de alcool cu anumite situații sau emoții. Identificarea și evitarea factorilor declanșatori pot face diferența în succesul renunțării. Dacă obiceiul de a fuma sau de a consuma alcool este legat de anumite locuri, activități sau persoane, încearcă să îți schimbi mediul sau să eviți aceste situații. Înlocuiește momentele tentante cu activități pozitive, cum ar fi plimbările în aer liber, exercițiile fizice sau discuțiile cu prietenii.</w:t>
      </w:r>
    </w:p>
    <w:p w14:paraId="43B02E37" w14:textId="6958E548" w:rsidR="00830A0E" w:rsidRPr="000A5207" w:rsidRDefault="00830A0E" w:rsidP="009D3550">
      <w:pPr>
        <w:jc w:val="both"/>
        <w:rPr>
          <w:b/>
          <w:bCs/>
          <w:sz w:val="24"/>
          <w:szCs w:val="24"/>
          <w:lang w:val="ro-RO"/>
        </w:rPr>
      </w:pPr>
      <w:r w:rsidRPr="000A5207">
        <w:rPr>
          <w:b/>
          <w:bCs/>
          <w:sz w:val="24"/>
          <w:szCs w:val="24"/>
          <w:lang w:val="ro-RO"/>
        </w:rPr>
        <w:t xml:space="preserve">4. Folosirea </w:t>
      </w:r>
      <w:r w:rsidR="002B7962" w:rsidRPr="000A5207">
        <w:rPr>
          <w:b/>
          <w:bCs/>
          <w:sz w:val="24"/>
          <w:szCs w:val="24"/>
          <w:lang w:val="ro-RO"/>
        </w:rPr>
        <w:t>t</w:t>
      </w:r>
      <w:r w:rsidRPr="000A5207">
        <w:rPr>
          <w:b/>
          <w:bCs/>
          <w:sz w:val="24"/>
          <w:szCs w:val="24"/>
          <w:lang w:val="ro-RO"/>
        </w:rPr>
        <w:t xml:space="preserve">ehnicilor de </w:t>
      </w:r>
      <w:r w:rsidR="002B7962" w:rsidRPr="000A5207">
        <w:rPr>
          <w:b/>
          <w:bCs/>
          <w:sz w:val="24"/>
          <w:szCs w:val="24"/>
          <w:lang w:val="ro-RO"/>
        </w:rPr>
        <w:t>o</w:t>
      </w:r>
      <w:r w:rsidRPr="000A5207">
        <w:rPr>
          <w:b/>
          <w:bCs/>
          <w:sz w:val="24"/>
          <w:szCs w:val="24"/>
          <w:lang w:val="ro-RO"/>
        </w:rPr>
        <w:t xml:space="preserve">rganizare a </w:t>
      </w:r>
      <w:r w:rsidR="002B7962" w:rsidRPr="000A5207">
        <w:rPr>
          <w:b/>
          <w:bCs/>
          <w:sz w:val="24"/>
          <w:szCs w:val="24"/>
          <w:lang w:val="ro-RO"/>
        </w:rPr>
        <w:t>t</w:t>
      </w:r>
      <w:r w:rsidRPr="000A5207">
        <w:rPr>
          <w:b/>
          <w:bCs/>
          <w:sz w:val="24"/>
          <w:szCs w:val="24"/>
          <w:lang w:val="ro-RO"/>
        </w:rPr>
        <w:t>impului</w:t>
      </w:r>
    </w:p>
    <w:p w14:paraId="58E9BCE2" w14:textId="77777777" w:rsidR="00830A0E" w:rsidRPr="000A5207" w:rsidRDefault="00830A0E" w:rsidP="009D3550">
      <w:pPr>
        <w:jc w:val="both"/>
        <w:rPr>
          <w:sz w:val="24"/>
          <w:szCs w:val="24"/>
          <w:lang w:val="ro-RO"/>
        </w:rPr>
      </w:pPr>
      <w:r w:rsidRPr="000A5207">
        <w:rPr>
          <w:sz w:val="24"/>
          <w:szCs w:val="24"/>
          <w:lang w:val="ro-RO"/>
        </w:rPr>
        <w:t>Gestionarea timpului este esențială pentru a evita plictiseala sau stresul, care pot fi factori declanșatori ai recăderilor. Creează un program zilnic care include activități productive și interesante. Planifică momentele de relaxare, de socializare și de mișcare fizică. Rutinele bine organizate reduc impulsul de a reveni la obiceiurile nesănătoase și contribuie la construirea unor noi obiceiuri benefice.</w:t>
      </w:r>
    </w:p>
    <w:p w14:paraId="1A002031" w14:textId="4E8992EC" w:rsidR="00830A0E" w:rsidRPr="000A5207" w:rsidRDefault="00830A0E" w:rsidP="009D3550">
      <w:pPr>
        <w:jc w:val="both"/>
        <w:rPr>
          <w:b/>
          <w:bCs/>
          <w:sz w:val="24"/>
          <w:szCs w:val="24"/>
          <w:lang w:val="ro-RO"/>
        </w:rPr>
      </w:pPr>
      <w:r w:rsidRPr="000A5207">
        <w:rPr>
          <w:b/>
          <w:bCs/>
          <w:sz w:val="24"/>
          <w:szCs w:val="24"/>
          <w:lang w:val="ro-RO"/>
        </w:rPr>
        <w:t xml:space="preserve">5. Dezvoltarea unei </w:t>
      </w:r>
      <w:r w:rsidR="002B7962" w:rsidRPr="000A5207">
        <w:rPr>
          <w:b/>
          <w:bCs/>
          <w:sz w:val="24"/>
          <w:szCs w:val="24"/>
          <w:lang w:val="ro-RO"/>
        </w:rPr>
        <w:t>r</w:t>
      </w:r>
      <w:r w:rsidRPr="000A5207">
        <w:rPr>
          <w:b/>
          <w:bCs/>
          <w:sz w:val="24"/>
          <w:szCs w:val="24"/>
          <w:lang w:val="ro-RO"/>
        </w:rPr>
        <w:t xml:space="preserve">ețele de </w:t>
      </w:r>
      <w:r w:rsidR="002B7962" w:rsidRPr="000A5207">
        <w:rPr>
          <w:b/>
          <w:bCs/>
          <w:sz w:val="24"/>
          <w:szCs w:val="24"/>
          <w:lang w:val="ro-RO"/>
        </w:rPr>
        <w:t>s</w:t>
      </w:r>
      <w:r w:rsidRPr="000A5207">
        <w:rPr>
          <w:b/>
          <w:bCs/>
          <w:sz w:val="24"/>
          <w:szCs w:val="24"/>
          <w:lang w:val="ro-RO"/>
        </w:rPr>
        <w:t>uport</w:t>
      </w:r>
    </w:p>
    <w:p w14:paraId="11DFB578" w14:textId="77777777" w:rsidR="00830A0E" w:rsidRPr="000A5207" w:rsidRDefault="00830A0E" w:rsidP="009D3550">
      <w:pPr>
        <w:jc w:val="both"/>
        <w:rPr>
          <w:sz w:val="24"/>
          <w:szCs w:val="24"/>
          <w:lang w:val="ro-RO"/>
        </w:rPr>
      </w:pPr>
      <w:r w:rsidRPr="000A5207">
        <w:rPr>
          <w:sz w:val="24"/>
          <w:szCs w:val="24"/>
          <w:lang w:val="ro-RO"/>
        </w:rPr>
        <w:lastRenderedPageBreak/>
        <w:t>Suportul din partea familiei, prietenilor și chiar al colegilor este esențial în procesul de renunțare. Împărtășește-le decizia ta și cere-le sprijinul. În momentele dificile, discuțiile cu persoanele apropiate te pot ajuta să rămâi motivat. De asemenea, participarea la grupuri de suport, fie online, fie în persoană, poate oferi un cadru în care să îți împărtășești experiențele și să primești sfaturi valoroase de la oameni care trec prin aceleași provocări.</w:t>
      </w:r>
    </w:p>
    <w:p w14:paraId="4E4182E0" w14:textId="1BF96910" w:rsidR="00830A0E" w:rsidRPr="000A5207" w:rsidRDefault="00830A0E" w:rsidP="009D3550">
      <w:pPr>
        <w:jc w:val="both"/>
        <w:rPr>
          <w:b/>
          <w:bCs/>
          <w:sz w:val="24"/>
          <w:szCs w:val="24"/>
          <w:lang w:val="ro-RO"/>
        </w:rPr>
      </w:pPr>
      <w:r w:rsidRPr="000A5207">
        <w:rPr>
          <w:b/>
          <w:bCs/>
          <w:sz w:val="24"/>
          <w:szCs w:val="24"/>
          <w:lang w:val="ro-RO"/>
        </w:rPr>
        <w:t xml:space="preserve">6. Monitorizarea și </w:t>
      </w:r>
      <w:r w:rsidR="002B7962" w:rsidRPr="000A5207">
        <w:rPr>
          <w:b/>
          <w:bCs/>
          <w:sz w:val="24"/>
          <w:szCs w:val="24"/>
          <w:lang w:val="ro-RO"/>
        </w:rPr>
        <w:t>c</w:t>
      </w:r>
      <w:r w:rsidRPr="000A5207">
        <w:rPr>
          <w:b/>
          <w:bCs/>
          <w:sz w:val="24"/>
          <w:szCs w:val="24"/>
          <w:lang w:val="ro-RO"/>
        </w:rPr>
        <w:t>elebr</w:t>
      </w:r>
      <w:r w:rsidR="002B7962" w:rsidRPr="000A5207">
        <w:rPr>
          <w:b/>
          <w:bCs/>
          <w:sz w:val="24"/>
          <w:szCs w:val="24"/>
          <w:lang w:val="ro-RO"/>
        </w:rPr>
        <w:t>area p</w:t>
      </w:r>
      <w:r w:rsidRPr="000A5207">
        <w:rPr>
          <w:b/>
          <w:bCs/>
          <w:sz w:val="24"/>
          <w:szCs w:val="24"/>
          <w:lang w:val="ro-RO"/>
        </w:rPr>
        <w:t>rogresului</w:t>
      </w:r>
    </w:p>
    <w:p w14:paraId="4246B3C0" w14:textId="77777777" w:rsidR="00830A0E" w:rsidRPr="000A5207" w:rsidRDefault="00830A0E" w:rsidP="009D3550">
      <w:pPr>
        <w:jc w:val="both"/>
        <w:rPr>
          <w:sz w:val="24"/>
          <w:szCs w:val="24"/>
          <w:lang w:val="ro-RO"/>
        </w:rPr>
      </w:pPr>
      <w:r w:rsidRPr="000A5207">
        <w:rPr>
          <w:sz w:val="24"/>
          <w:szCs w:val="24"/>
          <w:lang w:val="ro-RO"/>
        </w:rPr>
        <w:t>Monitorizarea progresului este un instrument puternic pentru a te menține motivat. Notează-ți în fiecare zi realizările și eventualele dificultăți. De exemplu, poți ține un jurnal zilnic în care să îți evaluezi starea de spirit și să îți notezi zilele în care ai reușit să eviți complet tutunul sau alcoolul. De asemenea, setează-ți recompense pentru atingerea fiecărui obiectiv intermediar. Aceste recompense mici, cum ar fi o carte nouă sau o ieșire specială, îți vor oferi satisfacție și te vor motiva să continui.</w:t>
      </w:r>
    </w:p>
    <w:p w14:paraId="2D6AA791" w14:textId="125EBE41" w:rsidR="00830A0E" w:rsidRPr="000A5207" w:rsidRDefault="00830A0E" w:rsidP="009D3550">
      <w:pPr>
        <w:jc w:val="both"/>
        <w:rPr>
          <w:b/>
          <w:bCs/>
          <w:sz w:val="24"/>
          <w:szCs w:val="24"/>
          <w:lang w:val="ro-RO"/>
        </w:rPr>
      </w:pPr>
      <w:r w:rsidRPr="000A5207">
        <w:rPr>
          <w:b/>
          <w:bCs/>
          <w:sz w:val="24"/>
          <w:szCs w:val="24"/>
          <w:lang w:val="ro-RO"/>
        </w:rPr>
        <w:t xml:space="preserve">7. Înlocuirea </w:t>
      </w:r>
      <w:r w:rsidR="002B7962" w:rsidRPr="000A5207">
        <w:rPr>
          <w:b/>
          <w:bCs/>
          <w:sz w:val="24"/>
          <w:szCs w:val="24"/>
          <w:lang w:val="ro-RO"/>
        </w:rPr>
        <w:t>o</w:t>
      </w:r>
      <w:r w:rsidRPr="000A5207">
        <w:rPr>
          <w:b/>
          <w:bCs/>
          <w:sz w:val="24"/>
          <w:szCs w:val="24"/>
          <w:lang w:val="ro-RO"/>
        </w:rPr>
        <w:t xml:space="preserve">biceiurilor </w:t>
      </w:r>
      <w:r w:rsidR="002B7962" w:rsidRPr="000A5207">
        <w:rPr>
          <w:b/>
          <w:bCs/>
          <w:sz w:val="24"/>
          <w:szCs w:val="24"/>
          <w:lang w:val="ro-RO"/>
        </w:rPr>
        <w:t>n</w:t>
      </w:r>
      <w:r w:rsidRPr="000A5207">
        <w:rPr>
          <w:b/>
          <w:bCs/>
          <w:sz w:val="24"/>
          <w:szCs w:val="24"/>
          <w:lang w:val="ro-RO"/>
        </w:rPr>
        <w:t xml:space="preserve">ocive cu </w:t>
      </w:r>
      <w:r w:rsidR="002B7962" w:rsidRPr="000A5207">
        <w:rPr>
          <w:b/>
          <w:bCs/>
          <w:sz w:val="24"/>
          <w:szCs w:val="24"/>
          <w:lang w:val="ro-RO"/>
        </w:rPr>
        <w:t>a</w:t>
      </w:r>
      <w:r w:rsidRPr="000A5207">
        <w:rPr>
          <w:b/>
          <w:bCs/>
          <w:sz w:val="24"/>
          <w:szCs w:val="24"/>
          <w:lang w:val="ro-RO"/>
        </w:rPr>
        <w:t xml:space="preserve">ctivități </w:t>
      </w:r>
      <w:r w:rsidR="002B7962" w:rsidRPr="000A5207">
        <w:rPr>
          <w:b/>
          <w:bCs/>
          <w:sz w:val="24"/>
          <w:szCs w:val="24"/>
          <w:lang w:val="ro-RO"/>
        </w:rPr>
        <w:t>p</w:t>
      </w:r>
      <w:r w:rsidRPr="000A5207">
        <w:rPr>
          <w:b/>
          <w:bCs/>
          <w:sz w:val="24"/>
          <w:szCs w:val="24"/>
          <w:lang w:val="ro-RO"/>
        </w:rPr>
        <w:t>ozitive</w:t>
      </w:r>
    </w:p>
    <w:p w14:paraId="6FAB1ED8" w14:textId="77777777" w:rsidR="00830A0E" w:rsidRPr="000A5207" w:rsidRDefault="00830A0E" w:rsidP="009D3550">
      <w:pPr>
        <w:jc w:val="both"/>
        <w:rPr>
          <w:sz w:val="24"/>
          <w:szCs w:val="24"/>
          <w:lang w:val="ro-RO"/>
        </w:rPr>
      </w:pPr>
      <w:r w:rsidRPr="000A5207">
        <w:rPr>
          <w:sz w:val="24"/>
          <w:szCs w:val="24"/>
          <w:lang w:val="ro-RO"/>
        </w:rPr>
        <w:t>Unul dintre pașii importanți în renunțarea la dependențe este găsirea unor activități alternative care să îți ocupe timpul și să îți ofere satisfacție. Înlocuiește fumatul cu exerciții de respirație, ceaiuri din plante sau gustări sănătoase. În loc de alcool, experimentează cu băuturi sănătoase, cum ar fi smoothie-urile sau apa infuzată cu fructe. Exercițiile fizice, hobby-urile noi sau activitățile recreative contribuie la reducerea stresului și la menținerea echilibrului mental.</w:t>
      </w:r>
    </w:p>
    <w:p w14:paraId="12CB3504" w14:textId="3D4F925E" w:rsidR="00830A0E" w:rsidRPr="000A5207" w:rsidRDefault="00830A0E" w:rsidP="009D3550">
      <w:pPr>
        <w:jc w:val="both"/>
        <w:rPr>
          <w:b/>
          <w:bCs/>
          <w:sz w:val="24"/>
          <w:szCs w:val="24"/>
          <w:lang w:val="ro-RO"/>
        </w:rPr>
      </w:pPr>
      <w:r w:rsidRPr="000A5207">
        <w:rPr>
          <w:b/>
          <w:bCs/>
          <w:sz w:val="24"/>
          <w:szCs w:val="24"/>
          <w:lang w:val="ro-RO"/>
        </w:rPr>
        <w:t xml:space="preserve">8. Pregătirea pentru </w:t>
      </w:r>
      <w:r w:rsidR="002B7962" w:rsidRPr="000A5207">
        <w:rPr>
          <w:b/>
          <w:bCs/>
          <w:sz w:val="24"/>
          <w:szCs w:val="24"/>
          <w:lang w:val="ro-RO"/>
        </w:rPr>
        <w:t>m</w:t>
      </w:r>
      <w:r w:rsidRPr="000A5207">
        <w:rPr>
          <w:b/>
          <w:bCs/>
          <w:sz w:val="24"/>
          <w:szCs w:val="24"/>
          <w:lang w:val="ro-RO"/>
        </w:rPr>
        <w:t xml:space="preserve">omentele </w:t>
      </w:r>
      <w:r w:rsidR="002B7962" w:rsidRPr="000A5207">
        <w:rPr>
          <w:b/>
          <w:bCs/>
          <w:sz w:val="24"/>
          <w:szCs w:val="24"/>
          <w:lang w:val="ro-RO"/>
        </w:rPr>
        <w:t>d</w:t>
      </w:r>
      <w:r w:rsidRPr="000A5207">
        <w:rPr>
          <w:b/>
          <w:bCs/>
          <w:sz w:val="24"/>
          <w:szCs w:val="24"/>
          <w:lang w:val="ro-RO"/>
        </w:rPr>
        <w:t>ificile</w:t>
      </w:r>
    </w:p>
    <w:p w14:paraId="18BD8757" w14:textId="77777777" w:rsidR="00830A0E" w:rsidRPr="000A5207" w:rsidRDefault="00830A0E" w:rsidP="009D3550">
      <w:pPr>
        <w:jc w:val="both"/>
        <w:rPr>
          <w:sz w:val="24"/>
          <w:szCs w:val="24"/>
          <w:lang w:val="ro-RO"/>
        </w:rPr>
      </w:pPr>
      <w:r w:rsidRPr="000A5207">
        <w:rPr>
          <w:sz w:val="24"/>
          <w:szCs w:val="24"/>
          <w:lang w:val="ro-RO"/>
        </w:rPr>
        <w:t>Renunțarea la tutun și alcool vine cu provocări, iar momentele de tentație sunt inevitabile. Planifică din timp modalități de a face față acestora. De exemplu, dacă știi că vei avea parte de un eveniment social unde se consumă alcool, stabilește-ți limite clare și amintește-ți obiectivele. În momentele de stres sau oboseală, folosește tehnici de relaxare, cum ar fi respirația profundă, meditația sau exercițiile fizice, pentru a evita recidiva.</w:t>
      </w:r>
    </w:p>
    <w:p w14:paraId="39FDC084" w14:textId="77777777" w:rsidR="00830A0E" w:rsidRPr="000A5207" w:rsidRDefault="00830A0E" w:rsidP="009D3550">
      <w:pPr>
        <w:jc w:val="both"/>
        <w:rPr>
          <w:b/>
          <w:bCs/>
          <w:color w:val="538135" w:themeColor="accent6" w:themeShade="BF"/>
          <w:sz w:val="28"/>
          <w:szCs w:val="28"/>
          <w:lang w:val="ro-RO"/>
        </w:rPr>
      </w:pPr>
      <w:r w:rsidRPr="000A5207">
        <w:rPr>
          <w:b/>
          <w:bCs/>
          <w:color w:val="538135" w:themeColor="accent6" w:themeShade="BF"/>
          <w:sz w:val="28"/>
          <w:szCs w:val="28"/>
          <w:lang w:val="ro-RO"/>
        </w:rPr>
        <w:t>Concluzie</w:t>
      </w:r>
    </w:p>
    <w:p w14:paraId="56CF4C5D" w14:textId="77777777" w:rsidR="00830A0E" w:rsidRPr="000A5207" w:rsidRDefault="00830A0E" w:rsidP="009D3550">
      <w:pPr>
        <w:jc w:val="both"/>
        <w:rPr>
          <w:sz w:val="24"/>
          <w:szCs w:val="24"/>
          <w:lang w:val="ro-RO"/>
        </w:rPr>
      </w:pPr>
      <w:r w:rsidRPr="000A5207">
        <w:rPr>
          <w:sz w:val="24"/>
          <w:szCs w:val="24"/>
          <w:lang w:val="ro-RO"/>
        </w:rPr>
        <w:t>Planificarea și organizarea sunt elemente esențiale în procesul de renunțare la dependența de tutun și alcool. Cu o motivație clară, un plan structurat, tehnici de gestionare a timpului și suportul celor din jur, vei reuși să îți creezi un stil de viață mai sănătos și mai echilibrat. Renunțarea la dependențe nu este ușoară, dar cu răbdare și perseverență, fiecare pas te va aduce mai aproape de obiectivul tău final: o viață liberă de obiceiuri nocive și un sine mai puternic și mai sănătos.</w:t>
      </w:r>
    </w:p>
    <w:p w14:paraId="0E72F301" w14:textId="77777777" w:rsidR="00830A0E" w:rsidRPr="000A5207" w:rsidRDefault="00830A0E" w:rsidP="009D3550">
      <w:pPr>
        <w:jc w:val="both"/>
        <w:rPr>
          <w:sz w:val="24"/>
          <w:szCs w:val="24"/>
          <w:lang w:val="ro-RO"/>
        </w:rPr>
      </w:pPr>
    </w:p>
    <w:sectPr w:rsidR="00830A0E" w:rsidRPr="000A5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0E"/>
    <w:rsid w:val="000A5207"/>
    <w:rsid w:val="001037D5"/>
    <w:rsid w:val="001426C4"/>
    <w:rsid w:val="00162369"/>
    <w:rsid w:val="002A55A2"/>
    <w:rsid w:val="002B7962"/>
    <w:rsid w:val="002C6467"/>
    <w:rsid w:val="002D6751"/>
    <w:rsid w:val="00343DFD"/>
    <w:rsid w:val="00446354"/>
    <w:rsid w:val="006F3EE6"/>
    <w:rsid w:val="00792764"/>
    <w:rsid w:val="00830A0E"/>
    <w:rsid w:val="009811E8"/>
    <w:rsid w:val="00990E9E"/>
    <w:rsid w:val="009B39F8"/>
    <w:rsid w:val="009D3550"/>
    <w:rsid w:val="00B62D9A"/>
    <w:rsid w:val="00BA0D34"/>
    <w:rsid w:val="00BA52D4"/>
    <w:rsid w:val="00BC0E05"/>
    <w:rsid w:val="00C26A64"/>
    <w:rsid w:val="00C8688D"/>
    <w:rsid w:val="00E31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4670"/>
  <w15:chartTrackingRefBased/>
  <w15:docId w15:val="{1970DD53-6B35-4002-84BD-5C6A4A28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3938">
      <w:bodyDiv w:val="1"/>
      <w:marLeft w:val="0"/>
      <w:marRight w:val="0"/>
      <w:marTop w:val="0"/>
      <w:marBottom w:val="0"/>
      <w:divBdr>
        <w:top w:val="none" w:sz="0" w:space="0" w:color="auto"/>
        <w:left w:val="none" w:sz="0" w:space="0" w:color="auto"/>
        <w:bottom w:val="none" w:sz="0" w:space="0" w:color="auto"/>
        <w:right w:val="none" w:sz="0" w:space="0" w:color="auto"/>
      </w:divBdr>
    </w:div>
    <w:div w:id="61795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4519</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2026-02-20T13:23:00Z</dcterms:created>
  <dcterms:modified xsi:type="dcterms:W3CDTF">2026-02-24T17:01:00Z</dcterms:modified>
</cp:coreProperties>
</file>