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B5B0A" w14:textId="689944CD" w:rsidR="0090445D" w:rsidRPr="0090445D" w:rsidRDefault="0090445D" w:rsidP="0090445D">
      <w:pPr>
        <w:jc w:val="center"/>
        <w:rPr>
          <w:b/>
          <w:bCs/>
          <w:noProof/>
          <w:sz w:val="32"/>
          <w:szCs w:val="32"/>
        </w:rPr>
      </w:pPr>
      <w:r w:rsidRPr="0090445D">
        <w:rPr>
          <w:b/>
          <w:bCs/>
          <w:noProof/>
          <w:sz w:val="32"/>
          <w:szCs w:val="32"/>
        </w:rPr>
        <w:t>Deficiențele nutriționale și riscul de depresie</w:t>
      </w:r>
    </w:p>
    <w:p w14:paraId="28A670BA" w14:textId="56EEA4B1" w:rsidR="0090445D" w:rsidRPr="0090445D" w:rsidRDefault="0090445D" w:rsidP="0090445D">
      <w:pPr>
        <w:jc w:val="both"/>
        <w:rPr>
          <w:noProof/>
        </w:rPr>
      </w:pPr>
      <w:r w:rsidRPr="0090445D">
        <w:rPr>
          <w:noProof/>
        </w:rPr>
        <w:t xml:space="preserve">Depresia este una dintre cele mai frecvente afecțiuni de sănătate mintală la nivel global, cu impact major asupra calității vieții, funcționării sociale și sănătății generale. Deși etiologia depresiei este complexă și multifactorială, dovezile științifice din ultimii ani arată că nutriția </w:t>
      </w:r>
      <w:r w:rsidR="0027582E">
        <w:rPr>
          <w:noProof/>
        </w:rPr>
        <w:t>deține</w:t>
      </w:r>
      <w:r w:rsidRPr="0090445D">
        <w:rPr>
          <w:noProof/>
        </w:rPr>
        <w:t xml:space="preserve"> un rol important în susținerea sănătății mintale și în reducerea riscului de tulburări afective.</w:t>
      </w:r>
    </w:p>
    <w:p w14:paraId="143F4812" w14:textId="77777777" w:rsidR="0090445D" w:rsidRPr="0090445D" w:rsidRDefault="0090445D" w:rsidP="0090445D">
      <w:pPr>
        <w:jc w:val="both"/>
        <w:rPr>
          <w:b/>
          <w:bCs/>
          <w:noProof/>
        </w:rPr>
      </w:pPr>
      <w:r w:rsidRPr="0090445D">
        <w:rPr>
          <w:b/>
          <w:bCs/>
          <w:noProof/>
        </w:rPr>
        <w:t>Nutriția – un factor modificabil în sănătatea mintală</w:t>
      </w:r>
    </w:p>
    <w:p w14:paraId="5ABC8C5D" w14:textId="77777777" w:rsidR="0090445D" w:rsidRPr="0090445D" w:rsidRDefault="0090445D" w:rsidP="0090445D">
      <w:pPr>
        <w:jc w:val="both"/>
        <w:rPr>
          <w:noProof/>
        </w:rPr>
      </w:pPr>
      <w:r w:rsidRPr="0090445D">
        <w:rPr>
          <w:noProof/>
        </w:rPr>
        <w:t>Funcționarea optimă a creierului depinde de un aport adecvat de nutrienți implicați în sinteza neurotransmițătorilor, reglarea inflamației, funcția mitocondrială și plasticitatea neuronală. Deficiențele nutriționale pot afecta aceste mecanisme și pot contribui la apariția sau agravarea simptomelor depresive.</w:t>
      </w:r>
    </w:p>
    <w:p w14:paraId="0E61C3F9" w14:textId="77777777" w:rsidR="0090445D" w:rsidRPr="0090445D" w:rsidRDefault="0090445D" w:rsidP="0090445D">
      <w:pPr>
        <w:jc w:val="both"/>
        <w:rPr>
          <w:b/>
          <w:bCs/>
          <w:noProof/>
        </w:rPr>
      </w:pPr>
      <w:r w:rsidRPr="0090445D">
        <w:rPr>
          <w:b/>
          <w:bCs/>
          <w:noProof/>
        </w:rPr>
        <w:t>Nutrienți-cheie asociați cu riscul de depresie</w:t>
      </w:r>
    </w:p>
    <w:p w14:paraId="57A7E86B" w14:textId="77777777" w:rsidR="0090445D" w:rsidRPr="0090445D" w:rsidRDefault="0090445D" w:rsidP="0090445D">
      <w:pPr>
        <w:jc w:val="both"/>
        <w:rPr>
          <w:b/>
          <w:bCs/>
          <w:noProof/>
        </w:rPr>
      </w:pPr>
      <w:r w:rsidRPr="0090445D">
        <w:rPr>
          <w:b/>
          <w:bCs/>
          <w:noProof/>
        </w:rPr>
        <w:t>1. Acizii grași omega-3</w:t>
      </w:r>
    </w:p>
    <w:p w14:paraId="5F8C3D37" w14:textId="204EB582" w:rsidR="0090445D" w:rsidRPr="0090445D" w:rsidRDefault="0090445D" w:rsidP="0090445D">
      <w:pPr>
        <w:jc w:val="both"/>
        <w:rPr>
          <w:noProof/>
        </w:rPr>
      </w:pPr>
      <w:r w:rsidRPr="0090445D">
        <w:rPr>
          <w:noProof/>
        </w:rPr>
        <w:t>Acizii grași omega-3, în special EPA și DHA, au efecte antiinflamatoare și neuroprotectoare. Studiile observa</w:t>
      </w:r>
      <w:r w:rsidR="0027582E">
        <w:rPr>
          <w:noProof/>
        </w:rPr>
        <w:t>ț</w:t>
      </w:r>
      <w:r w:rsidRPr="0090445D">
        <w:rPr>
          <w:noProof/>
        </w:rPr>
        <w:t>ionale au arătat că un aport scăzut de omega-3 este asociat cu un risc crescut de depresie.</w:t>
      </w:r>
    </w:p>
    <w:p w14:paraId="221559D9" w14:textId="77777777" w:rsidR="0090445D" w:rsidRPr="0090445D" w:rsidRDefault="0090445D" w:rsidP="0090445D">
      <w:pPr>
        <w:jc w:val="both"/>
        <w:rPr>
          <w:noProof/>
        </w:rPr>
      </w:pPr>
      <w:r w:rsidRPr="0090445D">
        <w:rPr>
          <w:noProof/>
        </w:rPr>
        <w:t>Surse alimentare: pește gras (somon, sardine, macrou), semințe de in, nuci.</w:t>
      </w:r>
    </w:p>
    <w:p w14:paraId="28249EC5" w14:textId="77777777" w:rsidR="0090445D" w:rsidRPr="0090445D" w:rsidRDefault="0090445D" w:rsidP="0090445D">
      <w:pPr>
        <w:jc w:val="both"/>
        <w:rPr>
          <w:b/>
          <w:bCs/>
          <w:noProof/>
        </w:rPr>
      </w:pPr>
      <w:r w:rsidRPr="0090445D">
        <w:rPr>
          <w:b/>
          <w:bCs/>
          <w:noProof/>
        </w:rPr>
        <w:t>2. Vitaminele din complexul B</w:t>
      </w:r>
    </w:p>
    <w:p w14:paraId="1FEBA33E" w14:textId="77777777" w:rsidR="0090445D" w:rsidRPr="0090445D" w:rsidRDefault="0090445D" w:rsidP="0090445D">
      <w:pPr>
        <w:jc w:val="both"/>
        <w:rPr>
          <w:noProof/>
        </w:rPr>
      </w:pPr>
      <w:r w:rsidRPr="0090445D">
        <w:rPr>
          <w:noProof/>
        </w:rPr>
        <w:t>Vitaminele B (în special B6, B9 – acid folic și B12) sunt implicate în metabolismul neurotransmițătorilor și în reglarea nivelului de homocisteină. Deficiențele acestor vitamine pot influența negativ dispoziția și funcția cognitivă.</w:t>
      </w:r>
    </w:p>
    <w:p w14:paraId="2DE2336D" w14:textId="77777777" w:rsidR="0090445D" w:rsidRPr="0090445D" w:rsidRDefault="0090445D" w:rsidP="0090445D">
      <w:pPr>
        <w:jc w:val="both"/>
        <w:rPr>
          <w:noProof/>
        </w:rPr>
      </w:pPr>
      <w:r w:rsidRPr="0090445D">
        <w:rPr>
          <w:noProof/>
        </w:rPr>
        <w:t>Surse alimentare: leguminoase, cereale integrale, legume verzi, produse de origine animală.</w:t>
      </w:r>
    </w:p>
    <w:p w14:paraId="59DBB563" w14:textId="77777777" w:rsidR="0090445D" w:rsidRPr="0090445D" w:rsidRDefault="0090445D" w:rsidP="0090445D">
      <w:pPr>
        <w:jc w:val="both"/>
        <w:rPr>
          <w:b/>
          <w:bCs/>
          <w:noProof/>
        </w:rPr>
      </w:pPr>
      <w:r w:rsidRPr="0090445D">
        <w:rPr>
          <w:b/>
          <w:bCs/>
          <w:noProof/>
        </w:rPr>
        <w:t>3. Vitamina D</w:t>
      </w:r>
    </w:p>
    <w:p w14:paraId="5CCA7A2B" w14:textId="519C4246" w:rsidR="0090445D" w:rsidRPr="0090445D" w:rsidRDefault="0090445D" w:rsidP="0090445D">
      <w:pPr>
        <w:jc w:val="both"/>
        <w:rPr>
          <w:noProof/>
        </w:rPr>
      </w:pPr>
      <w:r w:rsidRPr="0090445D">
        <w:rPr>
          <w:noProof/>
        </w:rPr>
        <w:t xml:space="preserve">Vitamina D </w:t>
      </w:r>
      <w:r w:rsidR="00501552">
        <w:rPr>
          <w:noProof/>
        </w:rPr>
        <w:t>deține</w:t>
      </w:r>
      <w:r w:rsidRPr="0090445D">
        <w:rPr>
          <w:noProof/>
        </w:rPr>
        <w:t xml:space="preserve"> un rol </w:t>
      </w:r>
      <w:r w:rsidR="00501552">
        <w:rPr>
          <w:noProof/>
        </w:rPr>
        <w:t xml:space="preserve">esențial </w:t>
      </w:r>
      <w:r w:rsidRPr="0090445D">
        <w:rPr>
          <w:noProof/>
        </w:rPr>
        <w:t>în funcționarea sistemului nervos central și în modularea răspunsului inflamator. Nivelurile scăzute de vitamina D au fost asociate cu un risc crescut de simptome depresive, mai ales în zonele cu expunere redusă la soare.</w:t>
      </w:r>
    </w:p>
    <w:p w14:paraId="5EBDB057" w14:textId="77777777" w:rsidR="0090445D" w:rsidRPr="0090445D" w:rsidRDefault="0090445D" w:rsidP="0090445D">
      <w:pPr>
        <w:jc w:val="both"/>
        <w:rPr>
          <w:noProof/>
        </w:rPr>
      </w:pPr>
      <w:r w:rsidRPr="0090445D">
        <w:rPr>
          <w:noProof/>
        </w:rPr>
        <w:t>Surse alimentare: pește gras, ouă, lactate fortificate; sinteză cutanată prin expunere solară.</w:t>
      </w:r>
    </w:p>
    <w:p w14:paraId="2E22E8F3" w14:textId="77777777" w:rsidR="0090445D" w:rsidRPr="0090445D" w:rsidRDefault="0090445D" w:rsidP="0090445D">
      <w:pPr>
        <w:jc w:val="both"/>
        <w:rPr>
          <w:b/>
          <w:bCs/>
          <w:noProof/>
        </w:rPr>
      </w:pPr>
      <w:r w:rsidRPr="0090445D">
        <w:rPr>
          <w:b/>
          <w:bCs/>
          <w:noProof/>
        </w:rPr>
        <w:t>4. Fierul</w:t>
      </w:r>
    </w:p>
    <w:p w14:paraId="0C4F88F9" w14:textId="77777777" w:rsidR="0090445D" w:rsidRPr="0090445D" w:rsidRDefault="0090445D" w:rsidP="0090445D">
      <w:pPr>
        <w:jc w:val="both"/>
        <w:rPr>
          <w:noProof/>
        </w:rPr>
      </w:pPr>
      <w:r w:rsidRPr="0090445D">
        <w:rPr>
          <w:noProof/>
        </w:rPr>
        <w:t>Deficiența de fier poate afecta oxigenarea cerebrală și sinteza neurotransmițătorilor, contribuind la oboseală, iritabilitate și tulburări de concentrare, simptome frecvent întâlnite în depresie.</w:t>
      </w:r>
    </w:p>
    <w:p w14:paraId="62467200" w14:textId="77777777" w:rsidR="0090445D" w:rsidRPr="0090445D" w:rsidRDefault="0090445D" w:rsidP="0090445D">
      <w:pPr>
        <w:jc w:val="both"/>
        <w:rPr>
          <w:b/>
          <w:bCs/>
          <w:noProof/>
        </w:rPr>
      </w:pPr>
      <w:r w:rsidRPr="0090445D">
        <w:rPr>
          <w:b/>
          <w:bCs/>
          <w:noProof/>
        </w:rPr>
        <w:lastRenderedPageBreak/>
        <w:t>5. Magneziul și zincul</w:t>
      </w:r>
    </w:p>
    <w:p w14:paraId="43905705" w14:textId="77777777" w:rsidR="0090445D" w:rsidRPr="0090445D" w:rsidRDefault="0090445D" w:rsidP="0090445D">
      <w:pPr>
        <w:jc w:val="both"/>
        <w:rPr>
          <w:noProof/>
        </w:rPr>
      </w:pPr>
      <w:r w:rsidRPr="0090445D">
        <w:rPr>
          <w:noProof/>
        </w:rPr>
        <w:t>Acești micronutrienți sunt implicați în reglarea axei stresului și în funcționarea sistemului nervos. Aportul insuficient a fost corelat cu creșterea vulnerabilității la tulburări afective.</w:t>
      </w:r>
    </w:p>
    <w:p w14:paraId="13673FAC" w14:textId="77777777" w:rsidR="0090445D" w:rsidRPr="0090445D" w:rsidRDefault="0090445D" w:rsidP="0090445D">
      <w:pPr>
        <w:jc w:val="both"/>
        <w:rPr>
          <w:b/>
          <w:bCs/>
          <w:noProof/>
        </w:rPr>
      </w:pPr>
      <w:r w:rsidRPr="0090445D">
        <w:rPr>
          <w:b/>
          <w:bCs/>
          <w:noProof/>
        </w:rPr>
        <w:t>Inflamația și microbiomul intestinal</w:t>
      </w:r>
    </w:p>
    <w:p w14:paraId="7B026FB0" w14:textId="77777777" w:rsidR="0090445D" w:rsidRPr="0090445D" w:rsidRDefault="0090445D" w:rsidP="0090445D">
      <w:pPr>
        <w:jc w:val="both"/>
        <w:rPr>
          <w:noProof/>
        </w:rPr>
      </w:pPr>
      <w:r w:rsidRPr="0090445D">
        <w:rPr>
          <w:noProof/>
        </w:rPr>
        <w:t>Deficiențele nutriționale pot favoriza inflamația cronică și dezechilibrele microbiomului intestinal. Axa intestin–creier este un domeniu intens studiat, iar dovezile sugerează că o alimentație săracă în nutrienți poate influența negativ starea emoțională.</w:t>
      </w:r>
    </w:p>
    <w:p w14:paraId="2783BAB6" w14:textId="77777777" w:rsidR="0090445D" w:rsidRPr="0090445D" w:rsidRDefault="0090445D" w:rsidP="0090445D">
      <w:pPr>
        <w:jc w:val="both"/>
        <w:rPr>
          <w:b/>
          <w:bCs/>
          <w:noProof/>
        </w:rPr>
      </w:pPr>
      <w:r w:rsidRPr="0090445D">
        <w:rPr>
          <w:b/>
          <w:bCs/>
          <w:noProof/>
        </w:rPr>
        <w:t>Alimentația ca parte a unei abordări integrate</w:t>
      </w:r>
    </w:p>
    <w:p w14:paraId="039E90B1" w14:textId="77777777" w:rsidR="0090445D" w:rsidRPr="0090445D" w:rsidRDefault="0090445D" w:rsidP="0090445D">
      <w:pPr>
        <w:jc w:val="both"/>
        <w:rPr>
          <w:noProof/>
        </w:rPr>
      </w:pPr>
      <w:r w:rsidRPr="0090445D">
        <w:rPr>
          <w:noProof/>
        </w:rPr>
        <w:t>Este important de subliniat că nutriția nu înlocuiește tratamentul psihologic sau psihiatric al depresiei, ci reprezintă un element complementar. Abordarea optimă presupune integrarea intervențiilor nutriționale într-un plan mai larg, care include suport psihologic, activitate fizică, somn adecvat și gestionarea stresului.</w:t>
      </w:r>
    </w:p>
    <w:p w14:paraId="75218F18" w14:textId="77777777" w:rsidR="0090445D" w:rsidRPr="0090445D" w:rsidRDefault="0090445D" w:rsidP="0090445D">
      <w:pPr>
        <w:jc w:val="both"/>
        <w:rPr>
          <w:b/>
          <w:bCs/>
          <w:noProof/>
        </w:rPr>
      </w:pPr>
      <w:r w:rsidRPr="0090445D">
        <w:rPr>
          <w:b/>
          <w:bCs/>
          <w:noProof/>
        </w:rPr>
        <w:t>Recomandări generale</w:t>
      </w:r>
    </w:p>
    <w:p w14:paraId="5710B06E" w14:textId="77777777" w:rsidR="0090445D" w:rsidRDefault="0090445D" w:rsidP="0090445D">
      <w:pPr>
        <w:pStyle w:val="ListParagraph"/>
        <w:numPr>
          <w:ilvl w:val="0"/>
          <w:numId w:val="2"/>
        </w:numPr>
        <w:jc w:val="both"/>
        <w:rPr>
          <w:noProof/>
        </w:rPr>
      </w:pPr>
      <w:r w:rsidRPr="0090445D">
        <w:rPr>
          <w:noProof/>
        </w:rPr>
        <w:t>promovarea unei alimentații variate, bogate în alimente integrale</w:t>
      </w:r>
    </w:p>
    <w:p w14:paraId="44DA660E" w14:textId="77777777" w:rsidR="0090445D" w:rsidRDefault="0090445D" w:rsidP="0090445D">
      <w:pPr>
        <w:pStyle w:val="ListParagraph"/>
        <w:numPr>
          <w:ilvl w:val="0"/>
          <w:numId w:val="2"/>
        </w:numPr>
        <w:jc w:val="both"/>
        <w:rPr>
          <w:noProof/>
        </w:rPr>
      </w:pPr>
      <w:r w:rsidRPr="0090445D">
        <w:rPr>
          <w:noProof/>
        </w:rPr>
        <w:t>evitarea dietelor restrictive pe termen lung</w:t>
      </w:r>
    </w:p>
    <w:p w14:paraId="29882FAA" w14:textId="77777777" w:rsidR="0090445D" w:rsidRDefault="0090445D" w:rsidP="0090445D">
      <w:pPr>
        <w:pStyle w:val="ListParagraph"/>
        <w:numPr>
          <w:ilvl w:val="0"/>
          <w:numId w:val="2"/>
        </w:numPr>
        <w:jc w:val="both"/>
        <w:rPr>
          <w:noProof/>
        </w:rPr>
      </w:pPr>
      <w:r w:rsidRPr="0090445D">
        <w:rPr>
          <w:noProof/>
        </w:rPr>
        <w:t>evaluarea deficiențelor nutriționale la persoanele cu simptome depresive</w:t>
      </w:r>
    </w:p>
    <w:p w14:paraId="48670040" w14:textId="328B6AAD" w:rsidR="0090445D" w:rsidRPr="0090445D" w:rsidRDefault="0090445D" w:rsidP="0090445D">
      <w:pPr>
        <w:pStyle w:val="ListParagraph"/>
        <w:numPr>
          <w:ilvl w:val="0"/>
          <w:numId w:val="2"/>
        </w:numPr>
        <w:jc w:val="both"/>
        <w:rPr>
          <w:noProof/>
        </w:rPr>
      </w:pPr>
      <w:r w:rsidRPr="0090445D">
        <w:rPr>
          <w:noProof/>
        </w:rPr>
        <w:t>colaborarea interdisciplinară între medici, psihologi și nutriționiști</w:t>
      </w:r>
    </w:p>
    <w:p w14:paraId="328184CC" w14:textId="77777777" w:rsidR="0090445D" w:rsidRPr="0090445D" w:rsidRDefault="0090445D" w:rsidP="0090445D">
      <w:pPr>
        <w:jc w:val="both"/>
        <w:rPr>
          <w:b/>
          <w:bCs/>
          <w:noProof/>
        </w:rPr>
      </w:pPr>
      <w:r w:rsidRPr="0090445D">
        <w:rPr>
          <w:b/>
          <w:bCs/>
          <w:noProof/>
        </w:rPr>
        <w:t>Concluzie</w:t>
      </w:r>
    </w:p>
    <w:p w14:paraId="2DD04F04" w14:textId="77777777" w:rsidR="0090445D" w:rsidRPr="0090445D" w:rsidRDefault="0090445D" w:rsidP="0090445D">
      <w:pPr>
        <w:jc w:val="both"/>
        <w:rPr>
          <w:noProof/>
        </w:rPr>
      </w:pPr>
      <w:r w:rsidRPr="0090445D">
        <w:rPr>
          <w:noProof/>
        </w:rPr>
        <w:t>Deficiențele nutriționale pot reprezenta un factor de risc modificabil în apariția și evoluția depresiei. O alimentație echilibrată, adaptată nevoilor individuale, contribuie la susținerea sănătății mintale și la creșterea rezilienței psihologice.</w:t>
      </w:r>
    </w:p>
    <w:p w14:paraId="2B741C2E" w14:textId="77777777" w:rsidR="0090445D" w:rsidRPr="0090445D" w:rsidRDefault="0090445D" w:rsidP="0090445D">
      <w:pPr>
        <w:jc w:val="both"/>
        <w:rPr>
          <w:noProof/>
        </w:rPr>
      </w:pPr>
      <w:r w:rsidRPr="0090445D">
        <w:rPr>
          <w:noProof/>
        </w:rPr>
        <w:t>În medicina stilului de viață, prevenția și intervenția timpurie presupun o abordare holistică, în care nutriția, sănătatea emoțională și comportamentele zilnice sunt strâns interconectate.</w:t>
      </w:r>
    </w:p>
    <w:p w14:paraId="499A4E66" w14:textId="77777777" w:rsidR="00343DFD" w:rsidRDefault="00343DFD" w:rsidP="0090445D">
      <w:pPr>
        <w:jc w:val="both"/>
        <w:rPr>
          <w:noProof/>
        </w:rPr>
      </w:pPr>
    </w:p>
    <w:sectPr w:rsidR="00343DFD" w:rsidSect="00230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4439D"/>
    <w:multiLevelType w:val="hybridMultilevel"/>
    <w:tmpl w:val="3DCAE9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63050DA7"/>
    <w:multiLevelType w:val="multilevel"/>
    <w:tmpl w:val="C8E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87504">
    <w:abstractNumId w:val="1"/>
  </w:num>
  <w:num w:numId="2" w16cid:durableId="21898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5D"/>
    <w:rsid w:val="00062CCE"/>
    <w:rsid w:val="00230111"/>
    <w:rsid w:val="00244364"/>
    <w:rsid w:val="0027582E"/>
    <w:rsid w:val="003314F6"/>
    <w:rsid w:val="00343DFD"/>
    <w:rsid w:val="00487698"/>
    <w:rsid w:val="00501552"/>
    <w:rsid w:val="00600767"/>
    <w:rsid w:val="006A39AD"/>
    <w:rsid w:val="00792764"/>
    <w:rsid w:val="0090445D"/>
    <w:rsid w:val="00B43907"/>
    <w:rsid w:val="00B62D9A"/>
    <w:rsid w:val="00C8688D"/>
    <w:rsid w:val="00CF583D"/>
    <w:rsid w:val="00F324DB"/>
    <w:rsid w:val="00FC1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6075B"/>
  <w15:chartTrackingRefBased/>
  <w15:docId w15:val="{89E45461-3208-419E-ABA5-1F368645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45D"/>
    <w:rPr>
      <w:rFonts w:eastAsiaTheme="majorEastAsia" w:cstheme="majorBidi"/>
      <w:color w:val="272727" w:themeColor="text1" w:themeTint="D8"/>
    </w:rPr>
  </w:style>
  <w:style w:type="paragraph" w:styleId="Title">
    <w:name w:val="Title"/>
    <w:basedOn w:val="Normal"/>
    <w:next w:val="Normal"/>
    <w:link w:val="TitleChar"/>
    <w:uiPriority w:val="10"/>
    <w:qFormat/>
    <w:rsid w:val="00904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45D"/>
    <w:pPr>
      <w:spacing w:before="160"/>
      <w:jc w:val="center"/>
    </w:pPr>
    <w:rPr>
      <w:i/>
      <w:iCs/>
      <w:color w:val="404040" w:themeColor="text1" w:themeTint="BF"/>
    </w:rPr>
  </w:style>
  <w:style w:type="character" w:customStyle="1" w:styleId="QuoteChar">
    <w:name w:val="Quote Char"/>
    <w:basedOn w:val="DefaultParagraphFont"/>
    <w:link w:val="Quote"/>
    <w:uiPriority w:val="29"/>
    <w:rsid w:val="0090445D"/>
    <w:rPr>
      <w:i/>
      <w:iCs/>
      <w:color w:val="404040" w:themeColor="text1" w:themeTint="BF"/>
    </w:rPr>
  </w:style>
  <w:style w:type="paragraph" w:styleId="ListParagraph">
    <w:name w:val="List Paragraph"/>
    <w:basedOn w:val="Normal"/>
    <w:uiPriority w:val="34"/>
    <w:qFormat/>
    <w:rsid w:val="0090445D"/>
    <w:pPr>
      <w:ind w:left="720"/>
      <w:contextualSpacing/>
    </w:pPr>
  </w:style>
  <w:style w:type="character" w:styleId="IntenseEmphasis">
    <w:name w:val="Intense Emphasis"/>
    <w:basedOn w:val="DefaultParagraphFont"/>
    <w:uiPriority w:val="21"/>
    <w:qFormat/>
    <w:rsid w:val="0090445D"/>
    <w:rPr>
      <w:i/>
      <w:iCs/>
      <w:color w:val="2F5496" w:themeColor="accent1" w:themeShade="BF"/>
    </w:rPr>
  </w:style>
  <w:style w:type="paragraph" w:styleId="IntenseQuote">
    <w:name w:val="Intense Quote"/>
    <w:basedOn w:val="Normal"/>
    <w:next w:val="Normal"/>
    <w:link w:val="IntenseQuoteChar"/>
    <w:uiPriority w:val="30"/>
    <w:qFormat/>
    <w:rsid w:val="00904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45D"/>
    <w:rPr>
      <w:i/>
      <w:iCs/>
      <w:color w:val="2F5496" w:themeColor="accent1" w:themeShade="BF"/>
    </w:rPr>
  </w:style>
  <w:style w:type="character" w:styleId="IntenseReference">
    <w:name w:val="Intense Reference"/>
    <w:basedOn w:val="DefaultParagraphFont"/>
    <w:uiPriority w:val="32"/>
    <w:qFormat/>
    <w:rsid w:val="009044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541</Words>
  <Characters>3144</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3</cp:revision>
  <dcterms:created xsi:type="dcterms:W3CDTF">2026-02-20T13:56:00Z</dcterms:created>
  <dcterms:modified xsi:type="dcterms:W3CDTF">2026-02-25T11:11:00Z</dcterms:modified>
</cp:coreProperties>
</file>