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6AA70" w14:textId="558C2659" w:rsidR="00F21CB1" w:rsidRPr="00746D42" w:rsidRDefault="00F21CB1" w:rsidP="006059D4">
      <w:pPr>
        <w:jc w:val="center"/>
        <w:rPr>
          <w:rFonts w:cstheme="minorHAnsi"/>
          <w:b/>
          <w:bCs/>
          <w:sz w:val="32"/>
          <w:szCs w:val="32"/>
          <w:lang w:val="ro-RO"/>
        </w:rPr>
      </w:pPr>
      <w:r w:rsidRPr="00746D42">
        <w:rPr>
          <w:rFonts w:cstheme="minorHAnsi"/>
          <w:b/>
          <w:bCs/>
          <w:sz w:val="32"/>
          <w:szCs w:val="32"/>
          <w:lang w:val="ro-RO"/>
        </w:rPr>
        <w:t xml:space="preserve">Rolul </w:t>
      </w:r>
      <w:r w:rsidR="00053495" w:rsidRPr="00746D42">
        <w:rPr>
          <w:rFonts w:cstheme="minorHAnsi"/>
          <w:b/>
          <w:bCs/>
          <w:sz w:val="32"/>
          <w:szCs w:val="32"/>
          <w:lang w:val="ro-RO"/>
        </w:rPr>
        <w:t>a</w:t>
      </w:r>
      <w:r w:rsidRPr="00746D42">
        <w:rPr>
          <w:rFonts w:cstheme="minorHAnsi"/>
          <w:b/>
          <w:bCs/>
          <w:sz w:val="32"/>
          <w:szCs w:val="32"/>
          <w:lang w:val="ro-RO"/>
        </w:rPr>
        <w:t xml:space="preserve">limentației în </w:t>
      </w:r>
      <w:r w:rsidR="00053495" w:rsidRPr="00746D42">
        <w:rPr>
          <w:rFonts w:cstheme="minorHAnsi"/>
          <w:b/>
          <w:bCs/>
          <w:sz w:val="32"/>
          <w:szCs w:val="32"/>
          <w:lang w:val="ro-RO"/>
        </w:rPr>
        <w:t>p</w:t>
      </w:r>
      <w:r w:rsidRPr="00746D42">
        <w:rPr>
          <w:rFonts w:cstheme="minorHAnsi"/>
          <w:b/>
          <w:bCs/>
          <w:sz w:val="32"/>
          <w:szCs w:val="32"/>
          <w:lang w:val="ro-RO"/>
        </w:rPr>
        <w:t xml:space="preserve">revenirea </w:t>
      </w:r>
      <w:r w:rsidR="00053495" w:rsidRPr="00746D42">
        <w:rPr>
          <w:rFonts w:cstheme="minorHAnsi"/>
          <w:b/>
          <w:bCs/>
          <w:sz w:val="32"/>
          <w:szCs w:val="32"/>
          <w:lang w:val="ro-RO"/>
        </w:rPr>
        <w:t>b</w:t>
      </w:r>
      <w:r w:rsidRPr="00746D42">
        <w:rPr>
          <w:rFonts w:cstheme="minorHAnsi"/>
          <w:b/>
          <w:bCs/>
          <w:sz w:val="32"/>
          <w:szCs w:val="32"/>
          <w:lang w:val="ro-RO"/>
        </w:rPr>
        <w:t>olilor</w:t>
      </w:r>
      <w:r w:rsidR="00550521" w:rsidRPr="00746D42">
        <w:rPr>
          <w:rFonts w:cstheme="minorHAnsi"/>
          <w:b/>
          <w:bCs/>
          <w:sz w:val="32"/>
          <w:szCs w:val="32"/>
          <w:lang w:val="ro-RO"/>
        </w:rPr>
        <w:t xml:space="preserve"> cronice</w:t>
      </w:r>
    </w:p>
    <w:p w14:paraId="12F5CD6F" w14:textId="0756AD1A" w:rsidR="00F21CB1" w:rsidRPr="00746D42" w:rsidRDefault="00F21CB1" w:rsidP="00F21CB1">
      <w:pPr>
        <w:jc w:val="both"/>
        <w:rPr>
          <w:rFonts w:cstheme="minorHAnsi"/>
          <w:sz w:val="24"/>
          <w:szCs w:val="24"/>
          <w:lang w:val="ro-RO"/>
        </w:rPr>
      </w:pPr>
      <w:r w:rsidRPr="00746D42">
        <w:rPr>
          <w:rFonts w:cstheme="minorHAnsi"/>
          <w:sz w:val="24"/>
          <w:szCs w:val="24"/>
          <w:lang w:val="ro-RO"/>
        </w:rPr>
        <w:t xml:space="preserve">Alimentația </w:t>
      </w:r>
      <w:r w:rsidR="005D07BA">
        <w:rPr>
          <w:rFonts w:cstheme="minorHAnsi"/>
          <w:sz w:val="24"/>
          <w:szCs w:val="24"/>
          <w:lang w:val="ro-RO"/>
        </w:rPr>
        <w:t>deține</w:t>
      </w:r>
      <w:r w:rsidRPr="00746D42">
        <w:rPr>
          <w:rFonts w:cstheme="minorHAnsi"/>
          <w:sz w:val="24"/>
          <w:szCs w:val="24"/>
          <w:lang w:val="ro-RO"/>
        </w:rPr>
        <w:t xml:space="preserve"> un rol esențial în prevenirea și reducerea riscului multor afecțiuni cronice. Prin alegeri alimentare conștiente și echilibrate, putem susține sănătatea pe termen lung, îmbunătățind funcțiile corpului și reducând inflamația. În continuare, analizăm principalele componente care contribuie la protecția împotriva bolilor.</w:t>
      </w:r>
    </w:p>
    <w:p w14:paraId="4490A2BD" w14:textId="73CEF68C" w:rsidR="00A1027C" w:rsidRPr="00746D42" w:rsidRDefault="00A1027C" w:rsidP="00A1027C">
      <w:pPr>
        <w:jc w:val="both"/>
        <w:rPr>
          <w:rFonts w:cstheme="minorHAnsi"/>
          <w:b/>
          <w:bCs/>
          <w:color w:val="538135" w:themeColor="accent6" w:themeShade="BF"/>
          <w:sz w:val="28"/>
          <w:szCs w:val="28"/>
          <w:lang w:val="ro-RO"/>
        </w:rPr>
      </w:pPr>
      <w:r w:rsidRPr="00746D42">
        <w:rPr>
          <w:rFonts w:cstheme="minorHAnsi"/>
          <w:b/>
          <w:bCs/>
          <w:color w:val="538135" w:themeColor="accent6" w:themeShade="BF"/>
          <w:sz w:val="28"/>
          <w:szCs w:val="28"/>
          <w:lang w:val="ro-RO"/>
        </w:rPr>
        <w:t xml:space="preserve">Rolul </w:t>
      </w:r>
      <w:r w:rsidR="00746D42" w:rsidRPr="00746D42">
        <w:rPr>
          <w:rFonts w:cstheme="minorHAnsi"/>
          <w:b/>
          <w:bCs/>
          <w:color w:val="538135" w:themeColor="accent6" w:themeShade="BF"/>
          <w:sz w:val="28"/>
          <w:szCs w:val="28"/>
          <w:lang w:val="ro-RO"/>
        </w:rPr>
        <w:t>n</w:t>
      </w:r>
      <w:r w:rsidRPr="00746D42">
        <w:rPr>
          <w:rFonts w:cstheme="minorHAnsi"/>
          <w:b/>
          <w:bCs/>
          <w:color w:val="538135" w:themeColor="accent6" w:themeShade="BF"/>
          <w:sz w:val="28"/>
          <w:szCs w:val="28"/>
          <w:lang w:val="ro-RO"/>
        </w:rPr>
        <w:t>utriției în prevenția bolilor cronice</w:t>
      </w:r>
    </w:p>
    <w:p w14:paraId="0EDF4DA8" w14:textId="0C6624A7" w:rsidR="00746D42" w:rsidRPr="009B57B8" w:rsidRDefault="00746D42" w:rsidP="00A1027C">
      <w:pPr>
        <w:jc w:val="both"/>
        <w:rPr>
          <w:rFonts w:cstheme="minorHAnsi"/>
          <w:sz w:val="24"/>
          <w:szCs w:val="24"/>
          <w:lang w:val="ro-RO"/>
        </w:rPr>
      </w:pPr>
      <w:r w:rsidRPr="00746D42">
        <w:rPr>
          <w:rFonts w:cstheme="minorHAnsi"/>
          <w:sz w:val="24"/>
          <w:szCs w:val="24"/>
          <w:lang w:val="ro-RO"/>
        </w:rPr>
        <w:t>O dietă bogată în fibre, antioxidanți, vitamine și minerale susține sistemul imunitar, reduce inflamațiile și menține echilibrul metabolic</w:t>
      </w:r>
    </w:p>
    <w:p w14:paraId="329927FF" w14:textId="1DBBB161" w:rsidR="00E6509A" w:rsidRPr="00746D42" w:rsidRDefault="00F21CB1" w:rsidP="00E6509A">
      <w:pPr>
        <w:pStyle w:val="ListParagraph"/>
        <w:numPr>
          <w:ilvl w:val="0"/>
          <w:numId w:val="2"/>
        </w:numPr>
        <w:jc w:val="both"/>
        <w:rPr>
          <w:rFonts w:cstheme="minorHAnsi"/>
          <w:b/>
          <w:bCs/>
          <w:sz w:val="24"/>
          <w:szCs w:val="24"/>
          <w:lang w:val="ro-RO"/>
        </w:rPr>
      </w:pPr>
      <w:r w:rsidRPr="00746D42">
        <w:rPr>
          <w:rFonts w:cstheme="minorHAnsi"/>
          <w:b/>
          <w:bCs/>
          <w:sz w:val="24"/>
          <w:szCs w:val="24"/>
          <w:lang w:val="ro-RO"/>
        </w:rPr>
        <w:t xml:space="preserve">Alimentația </w:t>
      </w:r>
      <w:r w:rsidR="00E6509A" w:rsidRPr="00746D42">
        <w:rPr>
          <w:rFonts w:cstheme="minorHAnsi"/>
          <w:b/>
          <w:bCs/>
          <w:sz w:val="24"/>
          <w:szCs w:val="24"/>
          <w:lang w:val="ro-RO"/>
        </w:rPr>
        <w:t>a</w:t>
      </w:r>
      <w:r w:rsidRPr="00746D42">
        <w:rPr>
          <w:rFonts w:cstheme="minorHAnsi"/>
          <w:b/>
          <w:bCs/>
          <w:sz w:val="24"/>
          <w:szCs w:val="24"/>
          <w:lang w:val="ro-RO"/>
        </w:rPr>
        <w:t>nti-</w:t>
      </w:r>
      <w:r w:rsidR="00E6509A" w:rsidRPr="00746D42">
        <w:rPr>
          <w:rFonts w:cstheme="minorHAnsi"/>
          <w:b/>
          <w:bCs/>
          <w:sz w:val="24"/>
          <w:szCs w:val="24"/>
          <w:lang w:val="ro-RO"/>
        </w:rPr>
        <w:t>i</w:t>
      </w:r>
      <w:r w:rsidRPr="00746D42">
        <w:rPr>
          <w:rFonts w:cstheme="minorHAnsi"/>
          <w:b/>
          <w:bCs/>
          <w:sz w:val="24"/>
          <w:szCs w:val="24"/>
          <w:lang w:val="ro-RO"/>
        </w:rPr>
        <w:t>nflamatoare</w:t>
      </w:r>
      <w:r w:rsidR="00E6509A" w:rsidRPr="00746D42">
        <w:rPr>
          <w:rFonts w:cstheme="minorHAnsi"/>
          <w:b/>
          <w:bCs/>
          <w:sz w:val="24"/>
          <w:szCs w:val="24"/>
          <w:lang w:val="ro-RO"/>
        </w:rPr>
        <w:t xml:space="preserve">. </w:t>
      </w:r>
      <w:r w:rsidRPr="00746D42">
        <w:rPr>
          <w:rFonts w:cstheme="minorHAnsi"/>
          <w:sz w:val="24"/>
          <w:szCs w:val="24"/>
          <w:lang w:val="ro-RO"/>
        </w:rPr>
        <w:t>Inflamația cronică este asociată cu o serie de afecțiuni, precum artrita, diabetul și bolile cardiovasculare. Prin adoptarea unei alimentații anti-inflamatoare, bazate pe fructe, legume, pește gras (sursă de acizi grași Omega-3), nuci și semințe, putem reduce inflamația la nivel celular. Evitarea alimentelor procesate, zahărului rafinat și grăsimilor trans contribuie, de asemenea, la menținerea unui echilibru sănătos în organism, protejându-ne de efectele negative ale inflamației pe termen lung.</w:t>
      </w:r>
    </w:p>
    <w:p w14:paraId="29BA54C5" w14:textId="77777777" w:rsidR="00E6509A" w:rsidRPr="00746D42" w:rsidRDefault="00E6509A" w:rsidP="00E6509A">
      <w:pPr>
        <w:pStyle w:val="ListParagraph"/>
        <w:jc w:val="both"/>
        <w:rPr>
          <w:rFonts w:cstheme="minorHAnsi"/>
          <w:b/>
          <w:bCs/>
          <w:sz w:val="24"/>
          <w:szCs w:val="24"/>
          <w:lang w:val="ro-RO"/>
        </w:rPr>
      </w:pPr>
    </w:p>
    <w:p w14:paraId="7913FA9D" w14:textId="4D7FB320" w:rsidR="00F21CB1" w:rsidRPr="00746D42" w:rsidRDefault="00F21CB1" w:rsidP="00F21CB1">
      <w:pPr>
        <w:pStyle w:val="ListParagraph"/>
        <w:numPr>
          <w:ilvl w:val="0"/>
          <w:numId w:val="2"/>
        </w:numPr>
        <w:jc w:val="both"/>
        <w:rPr>
          <w:rFonts w:cstheme="minorHAnsi"/>
          <w:b/>
          <w:bCs/>
          <w:sz w:val="24"/>
          <w:szCs w:val="24"/>
          <w:lang w:val="ro-RO"/>
        </w:rPr>
      </w:pPr>
      <w:r w:rsidRPr="00746D42">
        <w:rPr>
          <w:rFonts w:cstheme="minorHAnsi"/>
          <w:b/>
          <w:bCs/>
          <w:sz w:val="24"/>
          <w:szCs w:val="24"/>
          <w:lang w:val="ro-RO"/>
        </w:rPr>
        <w:t xml:space="preserve">Reducerea </w:t>
      </w:r>
      <w:r w:rsidR="00A0651B">
        <w:rPr>
          <w:rFonts w:cstheme="minorHAnsi"/>
          <w:b/>
          <w:bCs/>
          <w:sz w:val="24"/>
          <w:szCs w:val="24"/>
          <w:lang w:val="ro-RO"/>
        </w:rPr>
        <w:t>r</w:t>
      </w:r>
      <w:r w:rsidRPr="00746D42">
        <w:rPr>
          <w:rFonts w:cstheme="minorHAnsi"/>
          <w:b/>
          <w:bCs/>
          <w:sz w:val="24"/>
          <w:szCs w:val="24"/>
          <w:lang w:val="ro-RO"/>
        </w:rPr>
        <w:t xml:space="preserve">iscului de </w:t>
      </w:r>
      <w:r w:rsidR="00A0651B">
        <w:rPr>
          <w:rFonts w:cstheme="minorHAnsi"/>
          <w:b/>
          <w:bCs/>
          <w:sz w:val="24"/>
          <w:szCs w:val="24"/>
          <w:lang w:val="ro-RO"/>
        </w:rPr>
        <w:t>a</w:t>
      </w:r>
      <w:r w:rsidRPr="00746D42">
        <w:rPr>
          <w:rFonts w:cstheme="minorHAnsi"/>
          <w:b/>
          <w:bCs/>
          <w:sz w:val="24"/>
          <w:szCs w:val="24"/>
          <w:lang w:val="ro-RO"/>
        </w:rPr>
        <w:t xml:space="preserve">fecțiuni </w:t>
      </w:r>
      <w:r w:rsidR="00A0651B">
        <w:rPr>
          <w:rFonts w:cstheme="minorHAnsi"/>
          <w:b/>
          <w:bCs/>
          <w:sz w:val="24"/>
          <w:szCs w:val="24"/>
          <w:lang w:val="ro-RO"/>
        </w:rPr>
        <w:t>d</w:t>
      </w:r>
      <w:r w:rsidRPr="00746D42">
        <w:rPr>
          <w:rFonts w:cstheme="minorHAnsi"/>
          <w:b/>
          <w:bCs/>
          <w:sz w:val="24"/>
          <w:szCs w:val="24"/>
          <w:lang w:val="ro-RO"/>
        </w:rPr>
        <w:t>egenerative</w:t>
      </w:r>
      <w:r w:rsidR="00E6509A" w:rsidRPr="00746D42">
        <w:rPr>
          <w:rFonts w:cstheme="minorHAnsi"/>
          <w:b/>
          <w:bCs/>
          <w:sz w:val="24"/>
          <w:szCs w:val="24"/>
          <w:lang w:val="ro-RO"/>
        </w:rPr>
        <w:t xml:space="preserve">. </w:t>
      </w:r>
      <w:r w:rsidRPr="00746D42">
        <w:rPr>
          <w:rFonts w:cstheme="minorHAnsi"/>
          <w:sz w:val="24"/>
          <w:szCs w:val="24"/>
          <w:lang w:val="ro-RO"/>
        </w:rPr>
        <w:t>O dietă echilibrată, bogată în nutrienți, are un impact semnificativ asupra sănătății cerebrale și poate reduce riscul de afecțiuni neurodegenerative, precum Alzheimer și Parkinson. Alimentele bogate în acizi grași Omega-3 (din pește și nuci), vitaminele B și E (din legume cu frunze verzi, migdale și semințe) și antioxidanți contribuie la susținerea funcției cognitive și la protejarea celulelor nervoase. Prin includerea acestor alimente în dietă, putem sprijini sănătatea mentală și preveni degradarea cognitivă.</w:t>
      </w:r>
    </w:p>
    <w:p w14:paraId="63DDB9E7" w14:textId="77777777" w:rsidR="00E6509A" w:rsidRPr="00746D42" w:rsidRDefault="00E6509A" w:rsidP="00E6509A">
      <w:pPr>
        <w:pStyle w:val="ListParagraph"/>
        <w:jc w:val="both"/>
        <w:rPr>
          <w:rFonts w:cstheme="minorHAnsi"/>
          <w:b/>
          <w:bCs/>
          <w:sz w:val="24"/>
          <w:szCs w:val="24"/>
          <w:lang w:val="ro-RO"/>
        </w:rPr>
      </w:pPr>
    </w:p>
    <w:p w14:paraId="405F54CD" w14:textId="7955E3E4" w:rsidR="00E11FF9" w:rsidRPr="00746D42" w:rsidRDefault="00F21CB1" w:rsidP="007D1ECF">
      <w:pPr>
        <w:pStyle w:val="ListParagraph"/>
        <w:numPr>
          <w:ilvl w:val="0"/>
          <w:numId w:val="2"/>
        </w:numPr>
        <w:jc w:val="both"/>
        <w:rPr>
          <w:rFonts w:cstheme="minorHAnsi"/>
          <w:b/>
          <w:bCs/>
          <w:sz w:val="24"/>
          <w:szCs w:val="24"/>
          <w:lang w:val="ro-RO"/>
        </w:rPr>
      </w:pPr>
      <w:r w:rsidRPr="00746D42">
        <w:rPr>
          <w:rFonts w:cstheme="minorHAnsi"/>
          <w:b/>
          <w:bCs/>
          <w:sz w:val="24"/>
          <w:szCs w:val="24"/>
          <w:lang w:val="ro-RO"/>
        </w:rPr>
        <w:t xml:space="preserve">Importanța </w:t>
      </w:r>
      <w:r w:rsidR="00A0651B">
        <w:rPr>
          <w:rFonts w:cstheme="minorHAnsi"/>
          <w:b/>
          <w:bCs/>
          <w:sz w:val="24"/>
          <w:szCs w:val="24"/>
          <w:lang w:val="ro-RO"/>
        </w:rPr>
        <w:t>f</w:t>
      </w:r>
      <w:r w:rsidRPr="00746D42">
        <w:rPr>
          <w:rFonts w:cstheme="minorHAnsi"/>
          <w:b/>
          <w:bCs/>
          <w:sz w:val="24"/>
          <w:szCs w:val="24"/>
          <w:lang w:val="ro-RO"/>
        </w:rPr>
        <w:t xml:space="preserve">ibrelor în </w:t>
      </w:r>
      <w:r w:rsidR="00A0651B">
        <w:rPr>
          <w:rFonts w:cstheme="minorHAnsi"/>
          <w:b/>
          <w:bCs/>
          <w:sz w:val="24"/>
          <w:szCs w:val="24"/>
          <w:lang w:val="ro-RO"/>
        </w:rPr>
        <w:t>p</w:t>
      </w:r>
      <w:r w:rsidRPr="00746D42">
        <w:rPr>
          <w:rFonts w:cstheme="minorHAnsi"/>
          <w:b/>
          <w:bCs/>
          <w:sz w:val="24"/>
          <w:szCs w:val="24"/>
          <w:lang w:val="ro-RO"/>
        </w:rPr>
        <w:t xml:space="preserve">revenirea </w:t>
      </w:r>
      <w:r w:rsidR="00A0651B">
        <w:rPr>
          <w:rFonts w:cstheme="minorHAnsi"/>
          <w:b/>
          <w:bCs/>
          <w:sz w:val="24"/>
          <w:szCs w:val="24"/>
          <w:lang w:val="ro-RO"/>
        </w:rPr>
        <w:t>d</w:t>
      </w:r>
      <w:r w:rsidRPr="00746D42">
        <w:rPr>
          <w:rFonts w:cstheme="minorHAnsi"/>
          <w:b/>
          <w:bCs/>
          <w:sz w:val="24"/>
          <w:szCs w:val="24"/>
          <w:lang w:val="ro-RO"/>
        </w:rPr>
        <w:t xml:space="preserve">iabetului și a </w:t>
      </w:r>
      <w:r w:rsidR="00A0651B">
        <w:rPr>
          <w:rFonts w:cstheme="minorHAnsi"/>
          <w:b/>
          <w:bCs/>
          <w:sz w:val="24"/>
          <w:szCs w:val="24"/>
          <w:lang w:val="ro-RO"/>
        </w:rPr>
        <w:t>c</w:t>
      </w:r>
      <w:r w:rsidRPr="00746D42">
        <w:rPr>
          <w:rFonts w:cstheme="minorHAnsi"/>
          <w:b/>
          <w:bCs/>
          <w:sz w:val="24"/>
          <w:szCs w:val="24"/>
          <w:lang w:val="ro-RO"/>
        </w:rPr>
        <w:t>ancerului</w:t>
      </w:r>
      <w:r w:rsidR="00E6509A" w:rsidRPr="00746D42">
        <w:rPr>
          <w:rFonts w:cstheme="minorHAnsi"/>
          <w:b/>
          <w:bCs/>
          <w:sz w:val="24"/>
          <w:szCs w:val="24"/>
          <w:lang w:val="ro-RO"/>
        </w:rPr>
        <w:t xml:space="preserve">. </w:t>
      </w:r>
      <w:r w:rsidRPr="00746D42">
        <w:rPr>
          <w:rFonts w:cstheme="minorHAnsi"/>
          <w:sz w:val="24"/>
          <w:szCs w:val="24"/>
          <w:lang w:val="ro-RO"/>
        </w:rPr>
        <w:t xml:space="preserve">Fibrele </w:t>
      </w:r>
      <w:r w:rsidR="00F3711E">
        <w:rPr>
          <w:rFonts w:cstheme="minorHAnsi"/>
          <w:sz w:val="24"/>
          <w:szCs w:val="24"/>
          <w:lang w:val="ro-RO"/>
        </w:rPr>
        <w:t>dețin</w:t>
      </w:r>
      <w:r w:rsidRPr="00746D42">
        <w:rPr>
          <w:rFonts w:cstheme="minorHAnsi"/>
          <w:sz w:val="24"/>
          <w:szCs w:val="24"/>
          <w:lang w:val="ro-RO"/>
        </w:rPr>
        <w:t xml:space="preserve"> un rol esențial în sănătatea metabolică și în prevenirea afecțiunilor precum diabetul de tip 2 și anumite tipuri de cancer (colon și rect). Alimentele bogate în fibre – cereale integrale, legume, fructe și leguminoase – ajută la reglarea glicemiei și la menținerea unui tranzit intestinal sănătos. Fibrele solubile, cum ar fi cele din ovăz și mere, ajută la reducerea colesterolului, în timp ce fibrele insolubile susțin detoxifierea, reducând riscul de apariție a celulelor canceroase la nivel intestinal.</w:t>
      </w:r>
    </w:p>
    <w:p w14:paraId="52A6CEA9" w14:textId="77777777" w:rsidR="007D1ECF" w:rsidRPr="00746D42" w:rsidRDefault="007D1ECF" w:rsidP="007D1ECF">
      <w:pPr>
        <w:pStyle w:val="ListParagraph"/>
        <w:rPr>
          <w:rFonts w:cstheme="minorHAnsi"/>
          <w:b/>
          <w:bCs/>
          <w:sz w:val="24"/>
          <w:szCs w:val="24"/>
          <w:lang w:val="ro-RO"/>
        </w:rPr>
      </w:pPr>
    </w:p>
    <w:p w14:paraId="696494A1" w14:textId="77777777" w:rsidR="007D1ECF" w:rsidRPr="00746D42" w:rsidRDefault="007D1ECF" w:rsidP="007D1ECF">
      <w:pPr>
        <w:pStyle w:val="ListParagraph"/>
        <w:jc w:val="both"/>
        <w:rPr>
          <w:rFonts w:cstheme="minorHAnsi"/>
          <w:b/>
          <w:bCs/>
          <w:sz w:val="24"/>
          <w:szCs w:val="24"/>
          <w:lang w:val="ro-RO"/>
        </w:rPr>
      </w:pPr>
    </w:p>
    <w:p w14:paraId="78BEC60A" w14:textId="3D683BB3" w:rsidR="00F21CB1" w:rsidRPr="00746D42" w:rsidRDefault="00F21CB1" w:rsidP="00F21CB1">
      <w:pPr>
        <w:pStyle w:val="ListParagraph"/>
        <w:numPr>
          <w:ilvl w:val="0"/>
          <w:numId w:val="2"/>
        </w:numPr>
        <w:jc w:val="both"/>
        <w:rPr>
          <w:rFonts w:cstheme="minorHAnsi"/>
          <w:b/>
          <w:bCs/>
          <w:sz w:val="24"/>
          <w:szCs w:val="24"/>
          <w:lang w:val="ro-RO"/>
        </w:rPr>
      </w:pPr>
      <w:r w:rsidRPr="00746D42">
        <w:rPr>
          <w:rFonts w:cstheme="minorHAnsi"/>
          <w:b/>
          <w:bCs/>
          <w:sz w:val="24"/>
          <w:szCs w:val="24"/>
          <w:lang w:val="ro-RO"/>
        </w:rPr>
        <w:t xml:space="preserve">Puterea </w:t>
      </w:r>
      <w:r w:rsidR="00A0651B">
        <w:rPr>
          <w:rFonts w:cstheme="minorHAnsi"/>
          <w:b/>
          <w:bCs/>
          <w:sz w:val="24"/>
          <w:szCs w:val="24"/>
          <w:lang w:val="ro-RO"/>
        </w:rPr>
        <w:t>a</w:t>
      </w:r>
      <w:r w:rsidRPr="00746D42">
        <w:rPr>
          <w:rFonts w:cstheme="minorHAnsi"/>
          <w:b/>
          <w:bCs/>
          <w:sz w:val="24"/>
          <w:szCs w:val="24"/>
          <w:lang w:val="ro-RO"/>
        </w:rPr>
        <w:t xml:space="preserve">ntioxidanților </w:t>
      </w:r>
      <w:r w:rsidR="00A0651B">
        <w:rPr>
          <w:rFonts w:cstheme="minorHAnsi"/>
          <w:b/>
          <w:bCs/>
          <w:sz w:val="24"/>
          <w:szCs w:val="24"/>
          <w:lang w:val="ro-RO"/>
        </w:rPr>
        <w:t>î</w:t>
      </w:r>
      <w:r w:rsidRPr="00746D42">
        <w:rPr>
          <w:rFonts w:cstheme="minorHAnsi"/>
          <w:b/>
          <w:bCs/>
          <w:sz w:val="24"/>
          <w:szCs w:val="24"/>
          <w:lang w:val="ro-RO"/>
        </w:rPr>
        <w:t xml:space="preserve">mpotriva </w:t>
      </w:r>
      <w:r w:rsidR="00A0651B">
        <w:rPr>
          <w:rFonts w:cstheme="minorHAnsi"/>
          <w:b/>
          <w:bCs/>
          <w:sz w:val="24"/>
          <w:szCs w:val="24"/>
          <w:lang w:val="ro-RO"/>
        </w:rPr>
        <w:t>b</w:t>
      </w:r>
      <w:r w:rsidRPr="00746D42">
        <w:rPr>
          <w:rFonts w:cstheme="minorHAnsi"/>
          <w:b/>
          <w:bCs/>
          <w:sz w:val="24"/>
          <w:szCs w:val="24"/>
          <w:lang w:val="ro-RO"/>
        </w:rPr>
        <w:t xml:space="preserve">olilor </w:t>
      </w:r>
      <w:r w:rsidR="00A0651B">
        <w:rPr>
          <w:rFonts w:cstheme="minorHAnsi"/>
          <w:b/>
          <w:bCs/>
          <w:sz w:val="24"/>
          <w:szCs w:val="24"/>
          <w:lang w:val="ro-RO"/>
        </w:rPr>
        <w:t>c</w:t>
      </w:r>
      <w:r w:rsidRPr="00746D42">
        <w:rPr>
          <w:rFonts w:cstheme="minorHAnsi"/>
          <w:b/>
          <w:bCs/>
          <w:sz w:val="24"/>
          <w:szCs w:val="24"/>
          <w:lang w:val="ro-RO"/>
        </w:rPr>
        <w:t>ronice</w:t>
      </w:r>
      <w:r w:rsidR="00E6509A" w:rsidRPr="00746D42">
        <w:rPr>
          <w:rFonts w:cstheme="minorHAnsi"/>
          <w:b/>
          <w:bCs/>
          <w:sz w:val="24"/>
          <w:szCs w:val="24"/>
          <w:lang w:val="ro-RO"/>
        </w:rPr>
        <w:t xml:space="preserve">. </w:t>
      </w:r>
      <w:r w:rsidRPr="00746D42">
        <w:rPr>
          <w:rFonts w:cstheme="minorHAnsi"/>
          <w:sz w:val="24"/>
          <w:szCs w:val="24"/>
          <w:lang w:val="ro-RO"/>
        </w:rPr>
        <w:t>Antioxidanții sunt molecule care luptă împotriva radicalilor liberi,</w:t>
      </w:r>
      <w:r w:rsidR="00D40392" w:rsidRPr="00746D42">
        <w:rPr>
          <w:rFonts w:cstheme="minorHAnsi"/>
          <w:sz w:val="24"/>
          <w:szCs w:val="24"/>
          <w:lang w:val="ro-RO"/>
        </w:rPr>
        <w:t xml:space="preserve"> aceștia din urmă</w:t>
      </w:r>
      <w:r w:rsidR="00EF5475" w:rsidRPr="00746D42">
        <w:rPr>
          <w:rFonts w:cstheme="minorHAnsi"/>
          <w:sz w:val="24"/>
          <w:szCs w:val="24"/>
          <w:lang w:val="ro-RO"/>
        </w:rPr>
        <w:t xml:space="preserve"> fiind</w:t>
      </w:r>
      <w:r w:rsidRPr="00746D42">
        <w:rPr>
          <w:rFonts w:cstheme="minorHAnsi"/>
          <w:sz w:val="24"/>
          <w:szCs w:val="24"/>
          <w:lang w:val="ro-RO"/>
        </w:rPr>
        <w:t xml:space="preserve"> substanțe care contribuie la îmbătrânirea prematură și la apariția bolilor cronice, precum cancerul și bolile de inimă. Consumul de fructe și legume colorate (afine, căpșuni, spanac, ardei roșii) oferă organismului antioxidanți precum vitamina C, vitamina E și betacaroten, care ajută la neutralizarea </w:t>
      </w:r>
      <w:r w:rsidRPr="00746D42">
        <w:rPr>
          <w:rFonts w:cstheme="minorHAnsi"/>
          <w:sz w:val="24"/>
          <w:szCs w:val="24"/>
          <w:lang w:val="ro-RO"/>
        </w:rPr>
        <w:lastRenderedPageBreak/>
        <w:t>radicalilor liberi. O dietă bogată în antioxidanți nu doar că protejează celulele, dar sprijină și sistemul imunitar, contribuind la prevenirea bolilor pe termen lung.</w:t>
      </w:r>
    </w:p>
    <w:p w14:paraId="5335CF2D" w14:textId="77777777" w:rsidR="00A1027C" w:rsidRPr="00746D42" w:rsidRDefault="00A1027C" w:rsidP="00A1027C">
      <w:pPr>
        <w:pStyle w:val="ListParagraph"/>
        <w:jc w:val="both"/>
        <w:rPr>
          <w:rFonts w:cstheme="minorHAnsi"/>
          <w:b/>
          <w:bCs/>
          <w:sz w:val="24"/>
          <w:szCs w:val="24"/>
          <w:lang w:val="ro-RO"/>
        </w:rPr>
      </w:pPr>
    </w:p>
    <w:p w14:paraId="7719AC17" w14:textId="77777777" w:rsidR="00A1027C" w:rsidRPr="00746D42" w:rsidRDefault="00A1027C" w:rsidP="00F21CB1">
      <w:pPr>
        <w:jc w:val="both"/>
        <w:rPr>
          <w:rFonts w:cstheme="minorHAnsi"/>
          <w:b/>
          <w:bCs/>
          <w:color w:val="538135" w:themeColor="accent6" w:themeShade="BF"/>
          <w:sz w:val="28"/>
          <w:szCs w:val="28"/>
          <w:lang w:val="ro-RO"/>
        </w:rPr>
      </w:pPr>
      <w:r w:rsidRPr="00746D42">
        <w:rPr>
          <w:rFonts w:cstheme="minorHAnsi"/>
          <w:b/>
          <w:bCs/>
          <w:color w:val="538135" w:themeColor="accent6" w:themeShade="BF"/>
          <w:sz w:val="28"/>
          <w:szCs w:val="28"/>
          <w:lang w:val="ro-RO"/>
        </w:rPr>
        <w:t>Concluzie</w:t>
      </w:r>
    </w:p>
    <w:p w14:paraId="1FA391D4" w14:textId="6F1487CE" w:rsidR="00095964" w:rsidRDefault="00A1027C" w:rsidP="00F21CB1">
      <w:pPr>
        <w:jc w:val="both"/>
        <w:rPr>
          <w:rFonts w:cstheme="minorHAnsi"/>
          <w:sz w:val="24"/>
          <w:szCs w:val="24"/>
          <w:lang w:val="ro-RO"/>
        </w:rPr>
      </w:pPr>
      <w:r w:rsidRPr="00746D42">
        <w:rPr>
          <w:rFonts w:cstheme="minorHAnsi"/>
          <w:sz w:val="24"/>
          <w:szCs w:val="24"/>
          <w:lang w:val="ro-RO"/>
        </w:rPr>
        <w:t>O dietă echilibrată, bogată în nutrienți esențiali, antioxidanți și fibre, este unul dintre cei mai eficienți aliați în prevenirea bolilor cronice. Prin alegeri alimentare conștiente, putem susține funcționarea optimă a organismului, reduce inflamația și proteja celulele împotriva daunelor provocate de radicalii liberi. Integrarea unor obiceiuri alimentare sănătoase contribuie la sănătatea pe termen lung, sprijinind atât prevenția, cât și starea generală de bine. Adoptând un stil de viață echilibrat, ne putem bucura de o viață mai sănătoasă și mai activă, reducând riscul apariției bolilor cronice.</w:t>
      </w:r>
    </w:p>
    <w:p w14:paraId="0781A32A" w14:textId="77777777" w:rsidR="003E1F47" w:rsidRDefault="003E1F47" w:rsidP="00F21CB1">
      <w:pPr>
        <w:jc w:val="both"/>
        <w:rPr>
          <w:rFonts w:cstheme="minorHAnsi"/>
          <w:sz w:val="24"/>
          <w:szCs w:val="24"/>
          <w:lang w:val="ro-RO"/>
        </w:rPr>
      </w:pPr>
    </w:p>
    <w:p w14:paraId="23CAD2FA" w14:textId="77777777" w:rsidR="00F0307B" w:rsidRDefault="00F0307B" w:rsidP="00F0307B">
      <w:pPr>
        <w:jc w:val="both"/>
        <w:rPr>
          <w:rFonts w:cstheme="minorHAnsi"/>
          <w:b/>
          <w:bCs/>
          <w:sz w:val="24"/>
          <w:szCs w:val="24"/>
          <w:lang w:val="ro-RO"/>
        </w:rPr>
      </w:pPr>
    </w:p>
    <w:p w14:paraId="13113481" w14:textId="77777777" w:rsidR="00F0307B" w:rsidRPr="00746D42" w:rsidRDefault="00F0307B" w:rsidP="00F21CB1">
      <w:pPr>
        <w:jc w:val="both"/>
        <w:rPr>
          <w:rFonts w:cstheme="minorHAnsi"/>
          <w:sz w:val="24"/>
          <w:szCs w:val="24"/>
          <w:lang w:val="ro-RO"/>
        </w:rPr>
      </w:pPr>
    </w:p>
    <w:sectPr w:rsidR="00F0307B" w:rsidRPr="00746D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67FC6"/>
    <w:multiLevelType w:val="hybridMultilevel"/>
    <w:tmpl w:val="815E7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0A76A5"/>
    <w:multiLevelType w:val="hybridMultilevel"/>
    <w:tmpl w:val="9EB2C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3074630">
    <w:abstractNumId w:val="0"/>
  </w:num>
  <w:num w:numId="2" w16cid:durableId="972171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CB1"/>
    <w:rsid w:val="00053495"/>
    <w:rsid w:val="000603F3"/>
    <w:rsid w:val="00095964"/>
    <w:rsid w:val="000C7091"/>
    <w:rsid w:val="001A236E"/>
    <w:rsid w:val="001E7F53"/>
    <w:rsid w:val="002A55A2"/>
    <w:rsid w:val="00343DFD"/>
    <w:rsid w:val="003E1F47"/>
    <w:rsid w:val="00550521"/>
    <w:rsid w:val="005D07BA"/>
    <w:rsid w:val="006059D4"/>
    <w:rsid w:val="00746D42"/>
    <w:rsid w:val="00780235"/>
    <w:rsid w:val="00792764"/>
    <w:rsid w:val="007D1ECF"/>
    <w:rsid w:val="008838EE"/>
    <w:rsid w:val="009B39F8"/>
    <w:rsid w:val="009B57B8"/>
    <w:rsid w:val="00A0651B"/>
    <w:rsid w:val="00A1027C"/>
    <w:rsid w:val="00B62D9A"/>
    <w:rsid w:val="00C8688D"/>
    <w:rsid w:val="00D40392"/>
    <w:rsid w:val="00DB4A4A"/>
    <w:rsid w:val="00E11FF9"/>
    <w:rsid w:val="00E6509A"/>
    <w:rsid w:val="00EF5475"/>
    <w:rsid w:val="00F0307B"/>
    <w:rsid w:val="00F21CB1"/>
    <w:rsid w:val="00F37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9A36A"/>
  <w15:chartTrackingRefBased/>
  <w15:docId w15:val="{6107B3E1-F9A9-48EC-AF9B-B7EB962FB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50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252068">
      <w:bodyDiv w:val="1"/>
      <w:marLeft w:val="0"/>
      <w:marRight w:val="0"/>
      <w:marTop w:val="0"/>
      <w:marBottom w:val="0"/>
      <w:divBdr>
        <w:top w:val="none" w:sz="0" w:space="0" w:color="auto"/>
        <w:left w:val="none" w:sz="0" w:space="0" w:color="auto"/>
        <w:bottom w:val="none" w:sz="0" w:space="0" w:color="auto"/>
        <w:right w:val="none" w:sz="0" w:space="0" w:color="auto"/>
      </w:divBdr>
    </w:div>
    <w:div w:id="1103648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512</Words>
  <Characters>2975</Characters>
  <Application>Microsoft Office Word</Application>
  <DocSecurity>0</DocSecurity>
  <Lines>24</Lines>
  <Paragraphs>6</Paragraphs>
  <ScaleCrop>false</ScaleCrop>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Empire</dc:creator>
  <cp:keywords/>
  <dc:description/>
  <cp:lastModifiedBy>Empire</cp:lastModifiedBy>
  <cp:revision>5</cp:revision>
  <dcterms:created xsi:type="dcterms:W3CDTF">2026-02-20T13:21:00Z</dcterms:created>
  <dcterms:modified xsi:type="dcterms:W3CDTF">2026-02-25T11:26:00Z</dcterms:modified>
</cp:coreProperties>
</file>