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C625" w14:textId="77777777" w:rsidR="001B48BB" w:rsidRDefault="001B48BB" w:rsidP="001B48BB">
      <w:pPr>
        <w:spacing w:after="0" w:afterAutospacing="0"/>
        <w:jc w:val="center"/>
        <w:rPr>
          <w:rFonts w:asciiTheme="majorHAnsi" w:hAnsiTheme="majorHAnsi"/>
          <w:sz w:val="56"/>
          <w:szCs w:val="56"/>
        </w:rPr>
      </w:pPr>
    </w:p>
    <w:p w14:paraId="250A19DA" w14:textId="77777777" w:rsidR="001B48BB" w:rsidRDefault="001B48BB" w:rsidP="001B48BB">
      <w:pPr>
        <w:spacing w:after="0" w:afterAutospacing="0"/>
        <w:jc w:val="center"/>
        <w:rPr>
          <w:rFonts w:asciiTheme="majorHAnsi" w:hAnsiTheme="majorHAnsi"/>
          <w:sz w:val="56"/>
          <w:szCs w:val="56"/>
        </w:rPr>
      </w:pPr>
    </w:p>
    <w:p w14:paraId="679957E9" w14:textId="77777777" w:rsidR="001B48BB" w:rsidRDefault="001B48BB" w:rsidP="001B48BB">
      <w:pPr>
        <w:spacing w:after="0" w:afterAutospacing="0"/>
        <w:jc w:val="center"/>
        <w:rPr>
          <w:rFonts w:asciiTheme="majorHAnsi" w:hAnsiTheme="majorHAnsi"/>
          <w:sz w:val="56"/>
          <w:szCs w:val="56"/>
        </w:rPr>
      </w:pPr>
    </w:p>
    <w:p w14:paraId="0DC96951" w14:textId="77777777" w:rsidR="001B48BB" w:rsidRDefault="001B48BB" w:rsidP="001B48BB">
      <w:pPr>
        <w:spacing w:after="0" w:afterAutospacing="0"/>
        <w:jc w:val="center"/>
        <w:rPr>
          <w:rFonts w:asciiTheme="majorHAnsi" w:hAnsiTheme="majorHAnsi"/>
          <w:sz w:val="56"/>
          <w:szCs w:val="56"/>
        </w:rPr>
      </w:pPr>
    </w:p>
    <w:p w14:paraId="02760981" w14:textId="77777777" w:rsidR="001B48BB" w:rsidRDefault="001B48BB" w:rsidP="001B48BB">
      <w:pPr>
        <w:spacing w:after="0" w:afterAutospacing="0"/>
        <w:jc w:val="center"/>
        <w:rPr>
          <w:rFonts w:asciiTheme="majorHAnsi" w:hAnsiTheme="majorHAnsi"/>
          <w:sz w:val="56"/>
          <w:szCs w:val="56"/>
        </w:rPr>
      </w:pPr>
    </w:p>
    <w:p w14:paraId="02F8276E" w14:textId="77777777" w:rsidR="001B48BB" w:rsidRDefault="001B48BB" w:rsidP="001B48BB">
      <w:pPr>
        <w:spacing w:after="0" w:afterAutospacing="0"/>
        <w:jc w:val="center"/>
        <w:rPr>
          <w:rFonts w:asciiTheme="majorHAnsi" w:hAnsiTheme="majorHAnsi"/>
          <w:sz w:val="56"/>
          <w:szCs w:val="56"/>
        </w:rPr>
      </w:pPr>
    </w:p>
    <w:p w14:paraId="69D1633D" w14:textId="77777777" w:rsidR="001B48BB" w:rsidRPr="00ED3333" w:rsidRDefault="001B48BB" w:rsidP="001B48BB">
      <w:pPr>
        <w:spacing w:after="0" w:afterAutospacing="0"/>
        <w:jc w:val="center"/>
        <w:rPr>
          <w:rFonts w:asciiTheme="majorHAnsi" w:hAnsiTheme="majorHAnsi"/>
          <w:color w:val="002060"/>
          <w:sz w:val="56"/>
          <w:szCs w:val="56"/>
        </w:rPr>
      </w:pPr>
    </w:p>
    <w:p w14:paraId="18DECFA0" w14:textId="77777777" w:rsidR="00ED3333" w:rsidRPr="00ED3333" w:rsidRDefault="00ED3333" w:rsidP="00ED3333">
      <w:pPr>
        <w:spacing w:after="0" w:afterAutospacing="0"/>
        <w:jc w:val="center"/>
        <w:rPr>
          <w:rFonts w:asciiTheme="majorHAnsi" w:hAnsiTheme="majorHAnsi"/>
          <w:color w:val="002060"/>
          <w:sz w:val="56"/>
          <w:szCs w:val="56"/>
        </w:rPr>
      </w:pPr>
      <w:r w:rsidRPr="00ED3333">
        <w:rPr>
          <w:rFonts w:asciiTheme="majorHAnsi" w:hAnsiTheme="majorHAnsi"/>
          <w:color w:val="002060"/>
          <w:sz w:val="56"/>
          <w:szCs w:val="56"/>
        </w:rPr>
        <w:t>Region Filling and Object Removal by</w:t>
      </w:r>
    </w:p>
    <w:p w14:paraId="6D813CE8" w14:textId="0683BB0E" w:rsidR="001B48BB" w:rsidRDefault="00ED3333" w:rsidP="00ED3333">
      <w:pPr>
        <w:spacing w:after="0" w:afterAutospacing="0"/>
        <w:jc w:val="center"/>
        <w:rPr>
          <w:rFonts w:asciiTheme="majorHAnsi" w:hAnsiTheme="majorHAnsi"/>
          <w:color w:val="002060"/>
          <w:sz w:val="56"/>
          <w:szCs w:val="56"/>
        </w:rPr>
      </w:pPr>
      <w:r w:rsidRPr="00ED3333">
        <w:rPr>
          <w:rFonts w:asciiTheme="majorHAnsi" w:hAnsiTheme="majorHAnsi"/>
          <w:color w:val="002060"/>
          <w:sz w:val="56"/>
          <w:szCs w:val="56"/>
        </w:rPr>
        <w:t>Exemplar-Based Image Inpainting</w:t>
      </w:r>
    </w:p>
    <w:p w14:paraId="06ABB5DF" w14:textId="046CDED1" w:rsidR="00ED3333" w:rsidRDefault="00ED3333" w:rsidP="00ED3333">
      <w:pPr>
        <w:spacing w:after="0" w:afterAutospacing="0"/>
        <w:jc w:val="center"/>
        <w:rPr>
          <w:rFonts w:asciiTheme="majorHAnsi" w:hAnsiTheme="majorHAnsi"/>
          <w:color w:val="002060"/>
          <w:sz w:val="56"/>
          <w:szCs w:val="56"/>
        </w:rPr>
      </w:pPr>
    </w:p>
    <w:p w14:paraId="5FACB13F" w14:textId="7F189600" w:rsidR="00ED3333" w:rsidRDefault="00ED3333" w:rsidP="00ED3333">
      <w:pPr>
        <w:spacing w:after="0" w:afterAutospacing="0"/>
        <w:jc w:val="center"/>
        <w:rPr>
          <w:rFonts w:asciiTheme="majorHAnsi" w:hAnsiTheme="majorHAnsi"/>
          <w:color w:val="002060"/>
          <w:sz w:val="56"/>
          <w:szCs w:val="56"/>
        </w:rPr>
      </w:pPr>
    </w:p>
    <w:p w14:paraId="6D3F6F37" w14:textId="359A7C81" w:rsidR="00ED3333" w:rsidRDefault="00ED3333" w:rsidP="00ED3333">
      <w:pPr>
        <w:spacing w:after="0" w:afterAutospacing="0"/>
        <w:jc w:val="center"/>
        <w:rPr>
          <w:rFonts w:asciiTheme="majorHAnsi" w:hAnsiTheme="majorHAnsi"/>
          <w:color w:val="002060"/>
          <w:sz w:val="56"/>
          <w:szCs w:val="56"/>
        </w:rPr>
      </w:pPr>
    </w:p>
    <w:p w14:paraId="615BBB72" w14:textId="7E70C952" w:rsidR="00ED3333" w:rsidRPr="00ED3333" w:rsidRDefault="00ED3333" w:rsidP="00F7750E">
      <w:pPr>
        <w:spacing w:after="0" w:afterAutospacing="0"/>
        <w:jc w:val="center"/>
        <w:rPr>
          <w:rFonts w:asciiTheme="majorHAnsi" w:hAnsiTheme="majorHAnsi"/>
          <w:color w:val="002060"/>
          <w:sz w:val="56"/>
          <w:szCs w:val="56"/>
        </w:rPr>
      </w:pPr>
      <w:r>
        <w:rPr>
          <w:rFonts w:asciiTheme="majorHAnsi" w:hAnsiTheme="majorHAnsi"/>
          <w:color w:val="002060"/>
          <w:sz w:val="56"/>
          <w:szCs w:val="56"/>
        </w:rPr>
        <w:t>By</w:t>
      </w:r>
    </w:p>
    <w:p w14:paraId="3A755572" w14:textId="61B69495" w:rsidR="001B48BB" w:rsidRPr="00ED3333" w:rsidRDefault="001B48BB" w:rsidP="00F7750E">
      <w:pPr>
        <w:spacing w:after="0" w:afterAutospacing="0"/>
        <w:jc w:val="center"/>
        <w:rPr>
          <w:rFonts w:asciiTheme="majorHAnsi" w:hAnsiTheme="majorHAnsi"/>
          <w:color w:val="002060"/>
          <w:sz w:val="56"/>
          <w:szCs w:val="56"/>
        </w:rPr>
      </w:pPr>
      <w:r w:rsidRPr="00ED3333">
        <w:rPr>
          <w:rFonts w:asciiTheme="majorHAnsi" w:hAnsiTheme="majorHAnsi"/>
          <w:color w:val="002060"/>
          <w:sz w:val="56"/>
          <w:szCs w:val="56"/>
        </w:rPr>
        <w:t>Swagata Naskar</w:t>
      </w:r>
    </w:p>
    <w:p w14:paraId="68F49C08" w14:textId="67571F25" w:rsidR="001B48BB" w:rsidRPr="00F7750E" w:rsidRDefault="00F7750E" w:rsidP="001B48BB">
      <w:pPr>
        <w:spacing w:after="0" w:afterAutospacing="0"/>
        <w:jc w:val="center"/>
        <w:rPr>
          <w:rFonts w:asciiTheme="majorHAnsi" w:hAnsiTheme="majorHAnsi"/>
          <w:color w:val="002060"/>
          <w:sz w:val="56"/>
          <w:szCs w:val="56"/>
        </w:rPr>
      </w:pPr>
      <w:r w:rsidRPr="00F7750E">
        <w:rPr>
          <w:rFonts w:asciiTheme="majorHAnsi" w:hAnsiTheme="majorHAnsi"/>
          <w:color w:val="002060"/>
          <w:sz w:val="56"/>
          <w:szCs w:val="56"/>
        </w:rPr>
        <w:t>19EC39038</w:t>
      </w:r>
    </w:p>
    <w:p w14:paraId="6B3A470B" w14:textId="35C46716" w:rsidR="001B48BB" w:rsidRDefault="001B48BB" w:rsidP="001B48BB">
      <w:pPr>
        <w:spacing w:after="0" w:afterAutospacing="0"/>
        <w:jc w:val="center"/>
        <w:rPr>
          <w:rFonts w:asciiTheme="majorHAnsi" w:hAnsiTheme="majorHAnsi"/>
          <w:sz w:val="56"/>
          <w:szCs w:val="56"/>
        </w:rPr>
      </w:pPr>
    </w:p>
    <w:p w14:paraId="4AB374A8" w14:textId="62216C02" w:rsidR="001B48BB" w:rsidRDefault="001B48BB" w:rsidP="001B48BB">
      <w:pPr>
        <w:spacing w:after="0" w:afterAutospacing="0"/>
        <w:jc w:val="center"/>
        <w:rPr>
          <w:rFonts w:asciiTheme="majorHAnsi" w:hAnsiTheme="majorHAnsi"/>
          <w:sz w:val="56"/>
          <w:szCs w:val="56"/>
        </w:rPr>
      </w:pPr>
    </w:p>
    <w:p w14:paraId="37397E24" w14:textId="47E84ACC" w:rsidR="00ED3333" w:rsidRDefault="00ED3333" w:rsidP="001B48BB">
      <w:pPr>
        <w:spacing w:after="0" w:afterAutospacing="0"/>
        <w:jc w:val="center"/>
        <w:rPr>
          <w:rFonts w:asciiTheme="majorHAnsi" w:hAnsiTheme="majorHAnsi"/>
          <w:sz w:val="56"/>
          <w:szCs w:val="56"/>
        </w:rPr>
      </w:pPr>
    </w:p>
    <w:p w14:paraId="358A3F43" w14:textId="77777777" w:rsidR="00F7750E" w:rsidRDefault="00F7750E" w:rsidP="001B48BB">
      <w:pPr>
        <w:spacing w:after="0" w:afterAutospacing="0"/>
        <w:jc w:val="center"/>
        <w:rPr>
          <w:rFonts w:asciiTheme="majorHAnsi" w:hAnsiTheme="majorHAnsi"/>
          <w:sz w:val="56"/>
          <w:szCs w:val="56"/>
        </w:rPr>
      </w:pPr>
    </w:p>
    <w:p w14:paraId="4F3DFE39" w14:textId="184EAB86" w:rsidR="001B48BB" w:rsidRDefault="001B48BB" w:rsidP="001B48BB">
      <w:pPr>
        <w:spacing w:after="0" w:afterAutospacing="0"/>
        <w:jc w:val="center"/>
        <w:rPr>
          <w:rFonts w:asciiTheme="majorHAnsi" w:hAnsiTheme="majorHAnsi"/>
          <w:sz w:val="56"/>
          <w:szCs w:val="56"/>
        </w:rPr>
      </w:pPr>
    </w:p>
    <w:p w14:paraId="1D16ECDA" w14:textId="13893161" w:rsidR="001B48BB" w:rsidRDefault="001B48BB" w:rsidP="001B48BB">
      <w:pPr>
        <w:spacing w:after="0" w:afterAutospacing="0"/>
        <w:jc w:val="center"/>
        <w:rPr>
          <w:rFonts w:asciiTheme="majorHAnsi" w:hAnsiTheme="majorHAnsi"/>
          <w:sz w:val="56"/>
          <w:szCs w:val="56"/>
        </w:rPr>
      </w:pPr>
    </w:p>
    <w:p w14:paraId="6CDA9BAF" w14:textId="33A8F6C2" w:rsidR="001B48BB" w:rsidRDefault="001B48BB" w:rsidP="00ED3333">
      <w:pPr>
        <w:spacing w:after="0" w:afterAutospacing="0"/>
        <w:jc w:val="center"/>
        <w:rPr>
          <w:rFonts w:asciiTheme="majorHAnsi" w:hAnsiTheme="majorHAnsi"/>
          <w:b/>
          <w:bCs/>
          <w:color w:val="FF0000"/>
          <w:sz w:val="56"/>
          <w:szCs w:val="56"/>
        </w:rPr>
      </w:pPr>
      <w:r w:rsidRPr="00ED3333">
        <w:rPr>
          <w:rFonts w:asciiTheme="majorHAnsi" w:hAnsiTheme="majorHAnsi"/>
          <w:b/>
          <w:bCs/>
          <w:color w:val="FF0000"/>
          <w:sz w:val="56"/>
          <w:szCs w:val="56"/>
        </w:rPr>
        <w:lastRenderedPageBreak/>
        <w:t>Algorithm :</w:t>
      </w:r>
    </w:p>
    <w:p w14:paraId="740F357C" w14:textId="77777777" w:rsidR="00ED3333" w:rsidRPr="00ED3333" w:rsidRDefault="00ED3333" w:rsidP="00ED3333">
      <w:pPr>
        <w:spacing w:after="0" w:afterAutospacing="0"/>
        <w:jc w:val="center"/>
        <w:rPr>
          <w:rFonts w:asciiTheme="majorHAnsi" w:hAnsiTheme="majorHAnsi"/>
          <w:b/>
          <w:bCs/>
          <w:color w:val="FF0000"/>
          <w:sz w:val="56"/>
          <w:szCs w:val="56"/>
        </w:rPr>
      </w:pPr>
    </w:p>
    <w:p w14:paraId="4A1EE482" w14:textId="1E313BBA" w:rsidR="001B48BB" w:rsidRPr="00A84AEC" w:rsidRDefault="001B48BB" w:rsidP="001B48BB">
      <w:pPr>
        <w:spacing w:after="0" w:afterAutospacing="0"/>
        <w:rPr>
          <w:rFonts w:asciiTheme="majorHAnsi" w:hAnsiTheme="majorHAnsi"/>
          <w:sz w:val="28"/>
          <w:szCs w:val="28"/>
        </w:rPr>
      </w:pPr>
    </w:p>
    <w:p w14:paraId="07628B50" w14:textId="0EE46C86" w:rsidR="0081543D" w:rsidRPr="00941C6F" w:rsidRDefault="001B48BB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For a given input image, user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rst selects the target region</w:t>
      </w:r>
      <w:r w:rsidR="0081543D"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alibri"/>
          <w:b/>
          <w:bCs/>
          <w:i/>
          <w:iCs/>
          <w:color w:val="002060"/>
          <w:kern w:val="0"/>
          <w:sz w:val="28"/>
          <w:szCs w:val="28"/>
        </w:rPr>
        <w:t>Ω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 to be removed and</w:t>
      </w:r>
      <w:r w:rsidR="0081543D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fi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lled to suit the background. This background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(</w:t>
      </w:r>
      <w:r w:rsidR="0081543D"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w:r w:rsidR="0081543D" w:rsidRPr="00941C6F">
        <w:rPr>
          <w:rFonts w:asciiTheme="majorHAnsi" w:hAnsiTheme="majorHAnsi" w:cs="Calibri"/>
          <w:b/>
          <w:bCs/>
          <w:i/>
          <w:iCs/>
          <w:color w:val="002060"/>
          <w:kern w:val="0"/>
          <w:sz w:val="28"/>
          <w:szCs w:val="28"/>
        </w:rPr>
        <w:t>Փ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) or (</w:t>
      </w:r>
      <w:r w:rsidRPr="00941C6F">
        <w:rPr>
          <w:rFonts w:asciiTheme="majorHAnsi" w:hAnsiTheme="majorHAnsi" w:cs="CMBX12"/>
          <w:b/>
          <w:bCs/>
          <w:i/>
          <w:iCs/>
          <w:color w:val="002060"/>
          <w:kern w:val="0"/>
          <w:sz w:val="28"/>
          <w:szCs w:val="28"/>
        </w:rPr>
        <w:t>I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-</w:t>
      </w:r>
      <w:r w:rsidR="0081543D" w:rsidRPr="00941C6F">
        <w:rPr>
          <w:rFonts w:asciiTheme="majorHAnsi" w:hAnsiTheme="majorHAnsi" w:cs="Calibri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w:r w:rsidR="0081543D" w:rsidRPr="00941C6F">
        <w:rPr>
          <w:rFonts w:asciiTheme="majorHAnsi" w:hAnsiTheme="majorHAnsi" w:cs="Calibri"/>
          <w:b/>
          <w:bCs/>
          <w:i/>
          <w:iCs/>
          <w:color w:val="002060"/>
          <w:kern w:val="0"/>
          <w:sz w:val="28"/>
          <w:szCs w:val="28"/>
        </w:rPr>
        <w:t>Ω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)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would be called</w:t>
      </w:r>
      <w:r w:rsidR="0081543D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the source region. </w:t>
      </w:r>
    </w:p>
    <w:p w14:paraId="6F5F6D1F" w14:textId="77777777" w:rsidR="00A84AEC" w:rsidRPr="00941C6F" w:rsidRDefault="00A84AEC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056A507F" w14:textId="76BADB63" w:rsidR="0081543D" w:rsidRPr="00941C6F" w:rsidRDefault="001B48BB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The boundary of the target region is called contour/</w:t>
      </w:r>
      <w:r w:rsidR="0081543D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ll-front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and is represented by </w:t>
      </w:r>
      <m:oMath>
        <m:r>
          <m:rPr>
            <m:sty m:val="bi"/>
          </m:rPr>
          <w:rPr>
            <w:rFonts w:ascii="Cambria Math" w:hAnsi="Cambria Math" w:cs="CMR12"/>
            <w:color w:val="002060"/>
            <w:kern w:val="0"/>
            <w:sz w:val="28"/>
            <w:szCs w:val="28"/>
          </w:rPr>
          <m:t>δ</m:t>
        </m:r>
      </m:oMath>
      <w:r w:rsidR="0081543D" w:rsidRPr="00941C6F">
        <w:rPr>
          <w:rFonts w:asciiTheme="majorHAnsi" w:hAnsiTheme="majorHAnsi" w:cs="Calibri"/>
          <w:b/>
          <w:bCs/>
          <w:i/>
          <w:iCs/>
          <w:color w:val="002060"/>
          <w:kern w:val="0"/>
          <w:sz w:val="28"/>
          <w:szCs w:val="28"/>
        </w:rPr>
        <w:t>Ω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. As this is a patch based </w:t>
      </w:r>
      <w:r w:rsidR="0081543D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lling process, patch size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must be speci</w:t>
      </w:r>
      <w:r w:rsidR="0081543D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ed. Generally, it is taken as 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9</w:t>
      </w:r>
      <w:r w:rsidR="0081543D" w:rsidRPr="00941C6F">
        <w:rPr>
          <w:rFonts w:asciiTheme="majorHAnsi" w:hAnsiTheme="majorHAnsi" w:cs="CMSY10"/>
          <w:b/>
          <w:bCs/>
          <w:i/>
          <w:iCs/>
          <w:color w:val="002060"/>
          <w:kern w:val="0"/>
          <w:sz w:val="28"/>
          <w:szCs w:val="28"/>
        </w:rPr>
        <w:t>X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9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. However it is a better idea to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take the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patch size to be slightly bigger than the largest distinguishable texture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element. </w:t>
      </w:r>
    </w:p>
    <w:p w14:paraId="1621B84D" w14:textId="77777777" w:rsidR="0081543D" w:rsidRPr="00941C6F" w:rsidRDefault="0081543D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4F0F22CD" w14:textId="62D52ADF" w:rsidR="001B48BB" w:rsidRPr="00941C6F" w:rsidRDefault="001B48BB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As soon as the target region is selected, a mask(binary image)</w:t>
      </w:r>
      <w:r w:rsidR="0081543D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is made in which </w:t>
      </w:r>
      <w:r w:rsidR="0081543D" w:rsidRPr="00941C6F">
        <w:rPr>
          <w:rFonts w:asciiTheme="majorHAnsi" w:hAnsiTheme="majorHAnsi" w:cs="Calibri"/>
          <w:b/>
          <w:bCs/>
          <w:i/>
          <w:iCs/>
          <w:color w:val="002060"/>
          <w:kern w:val="0"/>
          <w:sz w:val="28"/>
          <w:szCs w:val="28"/>
        </w:rPr>
        <w:t>Ɐ</w:t>
      </w:r>
      <w:r w:rsidRPr="00941C6F">
        <w:rPr>
          <w:rFonts w:asciiTheme="majorHAnsi" w:hAnsiTheme="majorHAnsi" w:cs="CMSY10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pixels p</w:t>
      </w:r>
      <m:oMath>
        <m:r>
          <m:rPr>
            <m:sty m:val="bi"/>
          </m:rPr>
          <w:rPr>
            <w:rFonts w:ascii="Cambria Math" w:hAnsi="Cambria Math" w:cs="CMR12"/>
            <w:color w:val="002060"/>
            <w:kern w:val="0"/>
            <w:sz w:val="28"/>
            <w:szCs w:val="28"/>
          </w:rPr>
          <m:t>∈</m:t>
        </m:r>
      </m:oMath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w:r w:rsidR="0081543D" w:rsidRPr="00941C6F">
        <w:rPr>
          <w:rFonts w:asciiTheme="majorHAnsi" w:hAnsiTheme="majorHAnsi" w:cs="Calibri"/>
          <w:b/>
          <w:bCs/>
          <w:i/>
          <w:iCs/>
          <w:color w:val="002060"/>
          <w:kern w:val="0"/>
          <w:sz w:val="28"/>
          <w:szCs w:val="28"/>
        </w:rPr>
        <w:t>Ω</w:t>
      </w:r>
      <w:r w:rsidRPr="00941C6F">
        <w:rPr>
          <w:rFonts w:asciiTheme="majorHAnsi" w:hAnsiTheme="majorHAnsi" w:cs="CMSY10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MI12"/>
          <w:i/>
          <w:iCs/>
          <w:color w:val="002060"/>
          <w:kern w:val="0"/>
          <w:sz w:val="28"/>
          <w:szCs w:val="28"/>
        </w:rPr>
        <w:t xml:space="preserve">;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1 is assigned, and the rest of the image, 0.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And then a new image is created where target region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="00A84AEC" w:rsidRPr="00941C6F">
        <w:rPr>
          <w:rFonts w:asciiTheme="majorHAnsi" w:hAnsiTheme="majorHAnsi" w:cs="Calibri"/>
          <w:b/>
          <w:bCs/>
          <w:i/>
          <w:iCs/>
          <w:color w:val="002060"/>
          <w:kern w:val="0"/>
          <w:sz w:val="28"/>
          <w:szCs w:val="28"/>
        </w:rPr>
        <w:t>Ω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 is white-washed.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We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="0081543D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ll the color values in this image and display the output.</w:t>
      </w:r>
    </w:p>
    <w:p w14:paraId="35D9ADC0" w14:textId="24095C15" w:rsidR="00A84AEC" w:rsidRPr="00941C6F" w:rsidRDefault="00A84AEC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12B6F1B6" w14:textId="77777777" w:rsidR="001B48BB" w:rsidRPr="00941C6F" w:rsidRDefault="001B48BB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During the course of algorithm, every pixel in the image will be assigned a</w:t>
      </w:r>
    </w:p>
    <w:p w14:paraId="0F63816D" w14:textId="08885BEA" w:rsidR="001B48BB" w:rsidRPr="00941C6F" w:rsidRDefault="001B48BB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941C6F">
        <w:rPr>
          <w:rFonts w:asciiTheme="majorHAnsi" w:hAnsiTheme="majorHAnsi" w:cs="CMBX12"/>
          <w:b/>
          <w:bCs/>
          <w:i/>
          <w:iCs/>
          <w:color w:val="002060"/>
          <w:kern w:val="0"/>
          <w:sz w:val="28"/>
          <w:szCs w:val="28"/>
        </w:rPr>
        <w:t>con</w:t>
      </w:r>
      <w:r w:rsidR="0081543D" w:rsidRPr="00941C6F">
        <w:rPr>
          <w:rFonts w:asciiTheme="majorHAnsi" w:hAnsiTheme="majorHAnsi" w:cs="CMBX12"/>
          <w:b/>
          <w:bCs/>
          <w:i/>
          <w:iCs/>
          <w:color w:val="002060"/>
          <w:kern w:val="0"/>
          <w:sz w:val="28"/>
          <w:szCs w:val="28"/>
        </w:rPr>
        <w:t>fi</w:t>
      </w:r>
      <w:r w:rsidRPr="00941C6F">
        <w:rPr>
          <w:rFonts w:asciiTheme="majorHAnsi" w:hAnsiTheme="majorHAnsi" w:cs="CMBX12"/>
          <w:b/>
          <w:bCs/>
          <w:i/>
          <w:iCs/>
          <w:color w:val="002060"/>
          <w:kern w:val="0"/>
          <w:sz w:val="28"/>
          <w:szCs w:val="28"/>
        </w:rPr>
        <w:t xml:space="preserve">dence 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value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which shows how con</w:t>
      </w:r>
      <w:r w:rsidR="0081543D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dent we are in the color value of</w:t>
      </w:r>
    </w:p>
    <w:p w14:paraId="7E7CA193" w14:textId="3941AE48" w:rsidR="00A84AEC" w:rsidRPr="00941C6F" w:rsidRDefault="001B48BB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pixel. We also 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calculate and assign priority value for patches centered on the</w:t>
      </w:r>
      <w:r w:rsidR="00A84AEC"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pixels along the contour.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The patch with the highest priority value will be </w:t>
      </w:r>
      <w:r w:rsidR="0081543D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lled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="0081543D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rst. The priority computation is biased toward those patches which: </w:t>
      </w:r>
    </w:p>
    <w:p w14:paraId="514CAF52" w14:textId="7ECAF214" w:rsidR="00A84AEC" w:rsidRPr="00941C6F" w:rsidRDefault="001B48BB" w:rsidP="00A84A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are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on the continuation of strong edges and </w:t>
      </w:r>
    </w:p>
    <w:p w14:paraId="61CD02A5" w14:textId="279805C3" w:rsidR="001B48BB" w:rsidRPr="00941C6F" w:rsidRDefault="001B48BB" w:rsidP="00A84A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are surrounded by high-con</w:t>
      </w:r>
      <w:r w:rsidR="0081543D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dence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pixels. Now the following three steps will be looped until the required output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is obtained.</w:t>
      </w:r>
    </w:p>
    <w:p w14:paraId="46D2D3E8" w14:textId="2ED8B98E" w:rsidR="00A84AEC" w:rsidRPr="00A84AEC" w:rsidRDefault="00A84AEC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kern w:val="0"/>
          <w:sz w:val="28"/>
          <w:szCs w:val="28"/>
        </w:rPr>
      </w:pPr>
    </w:p>
    <w:p w14:paraId="0B181B54" w14:textId="32700871" w:rsidR="00A84AEC" w:rsidRPr="00ED3333" w:rsidRDefault="00941C6F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BX12"/>
          <w:color w:val="FF0000"/>
          <w:kern w:val="0"/>
          <w:sz w:val="36"/>
          <w:szCs w:val="32"/>
        </w:rPr>
      </w:pPr>
      <w:r w:rsidRPr="00ED3333">
        <w:rPr>
          <w:rFonts w:asciiTheme="majorHAnsi" w:hAnsiTheme="majorHAnsi" w:cs="CMBX12"/>
          <w:color w:val="FF0000"/>
          <w:kern w:val="0"/>
          <w:sz w:val="36"/>
          <w:szCs w:val="32"/>
        </w:rPr>
        <w:t xml:space="preserve">1.. </w:t>
      </w:r>
      <w:r w:rsidR="00A84AEC" w:rsidRPr="00ED3333">
        <w:rPr>
          <w:rFonts w:asciiTheme="majorHAnsi" w:hAnsiTheme="majorHAnsi" w:cs="CMBX12"/>
          <w:color w:val="FF0000"/>
          <w:kern w:val="0"/>
          <w:sz w:val="36"/>
          <w:szCs w:val="32"/>
        </w:rPr>
        <w:t xml:space="preserve">Computing patch priorities: </w:t>
      </w:r>
    </w:p>
    <w:p w14:paraId="338E48CD" w14:textId="77777777" w:rsidR="00941C6F" w:rsidRPr="00A84AEC" w:rsidRDefault="00941C6F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BX12"/>
          <w:b/>
          <w:bCs/>
          <w:kern w:val="0"/>
          <w:sz w:val="28"/>
          <w:szCs w:val="28"/>
        </w:rPr>
      </w:pPr>
    </w:p>
    <w:p w14:paraId="4B533BD3" w14:textId="0E21C20A" w:rsidR="00A84AEC" w:rsidRDefault="00941C6F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ACF0EE" wp14:editId="1E6C01F3">
            <wp:simplePos x="0" y="0"/>
            <wp:positionH relativeFrom="column">
              <wp:posOffset>1409615</wp:posOffset>
            </wp:positionH>
            <wp:positionV relativeFrom="paragraph">
              <wp:posOffset>982980</wp:posOffset>
            </wp:positionV>
            <wp:extent cx="2677795" cy="12185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Texturizer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For a patch</w:t>
      </w:r>
      <w:r w:rsidR="00A84AEC"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CMR12"/>
            <w:color w:val="002060"/>
            <w:kern w:val="0"/>
            <w:sz w:val="28"/>
            <w:szCs w:val="28"/>
          </w:rPr>
          <m:t>ψ</m:t>
        </m:r>
      </m:oMath>
      <w:r w:rsidR="00A84AEC" w:rsidRPr="00941C6F">
        <w:rPr>
          <w:rFonts w:asciiTheme="majorHAnsi" w:hAnsiTheme="majorHAnsi" w:cs="CMMI10"/>
          <w:b/>
          <w:bCs/>
          <w:i/>
          <w:iCs/>
          <w:color w:val="002060"/>
          <w:kern w:val="0"/>
          <w:sz w:val="28"/>
          <w:szCs w:val="28"/>
          <w:vertAlign w:val="subscript"/>
        </w:rPr>
        <w:t>p</w:t>
      </w:r>
      <w:r w:rsidR="00A84AEC" w:rsidRPr="00941C6F">
        <w:rPr>
          <w:rFonts w:asciiTheme="majorHAnsi" w:hAnsiTheme="majorHAnsi" w:cs="CMMI10"/>
          <w:i/>
          <w:iCs/>
          <w:color w:val="002060"/>
          <w:kern w:val="0"/>
          <w:sz w:val="28"/>
          <w:szCs w:val="28"/>
        </w:rPr>
        <w:t xml:space="preserve"> 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centered on a pixel </w:t>
      </w:r>
      <w:r w:rsidR="00A84AEC"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p</w:t>
      </w:r>
      <m:oMath>
        <m:r>
          <m:rPr>
            <m:sty m:val="bi"/>
          </m:rPr>
          <w:rPr>
            <w:rFonts w:ascii="Cambria Math" w:hAnsi="Cambria Math" w:cs="CMR12"/>
            <w:color w:val="002060"/>
            <w:kern w:val="0"/>
            <w:sz w:val="28"/>
            <w:szCs w:val="28"/>
          </w:rPr>
          <m:t>∈</m:t>
        </m:r>
      </m:oMath>
      <w:r w:rsidR="00A84AEC"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CMR12"/>
            <w:color w:val="002060"/>
            <w:kern w:val="0"/>
            <w:sz w:val="28"/>
            <w:szCs w:val="28"/>
          </w:rPr>
          <m:t>δ</m:t>
        </m:r>
      </m:oMath>
      <w:r w:rsidR="00A84AEC" w:rsidRPr="00941C6F">
        <w:rPr>
          <w:rFonts w:asciiTheme="majorHAnsi" w:hAnsiTheme="majorHAnsi" w:cs="Calibri"/>
          <w:b/>
          <w:bCs/>
          <w:i/>
          <w:iCs/>
          <w:color w:val="002060"/>
          <w:kern w:val="0"/>
          <w:sz w:val="28"/>
          <w:szCs w:val="28"/>
        </w:rPr>
        <w:t>Ω</w:t>
      </w:r>
      <w:r w:rsidR="00A84AEC"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,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the </w:t>
      </w:r>
      <w:r w:rsidR="00A84AEC" w:rsidRPr="00941C6F">
        <w:rPr>
          <w:rFonts w:asciiTheme="majorHAnsi" w:hAnsiTheme="majorHAnsi" w:cs="CMBX12"/>
          <w:i/>
          <w:iCs/>
          <w:color w:val="002060"/>
          <w:kern w:val="0"/>
          <w:sz w:val="28"/>
          <w:szCs w:val="28"/>
        </w:rPr>
        <w:t>priority</w:t>
      </w:r>
      <w:r w:rsidR="00A84AEC" w:rsidRPr="00941C6F">
        <w:rPr>
          <w:rFonts w:asciiTheme="majorHAnsi" w:hAnsiTheme="majorHAnsi" w:cs="CMBX12"/>
          <w:b/>
          <w:bCs/>
          <w:i/>
          <w:iCs/>
          <w:color w:val="002060"/>
          <w:kern w:val="0"/>
          <w:sz w:val="28"/>
          <w:szCs w:val="28"/>
        </w:rPr>
        <w:t xml:space="preserve"> P(p) = C(p)D(p)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. Here </w:t>
      </w:r>
      <w:r w:rsidR="00A84AEC"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C(p),D(p) are called </w:t>
      </w:r>
      <w:r w:rsidR="00A84AEC" w:rsidRPr="00941C6F">
        <w:rPr>
          <w:rFonts w:asciiTheme="majorHAnsi" w:hAnsiTheme="majorHAnsi" w:cs="CMBX12"/>
          <w:b/>
          <w:bCs/>
          <w:i/>
          <w:iCs/>
          <w:color w:val="002060"/>
          <w:kern w:val="0"/>
          <w:sz w:val="28"/>
          <w:szCs w:val="28"/>
        </w:rPr>
        <w:t>con</w:t>
      </w:r>
      <w:r w:rsidR="00A84AEC" w:rsidRPr="00941C6F">
        <w:rPr>
          <w:rFonts w:asciiTheme="majorHAnsi" w:hAnsiTheme="majorHAnsi" w:cs="CMBX12"/>
          <w:b/>
          <w:bCs/>
          <w:i/>
          <w:iCs/>
          <w:color w:val="002060"/>
          <w:kern w:val="0"/>
          <w:sz w:val="28"/>
          <w:szCs w:val="28"/>
        </w:rPr>
        <w:t>fi</w:t>
      </w:r>
      <w:r w:rsidR="00A84AEC" w:rsidRPr="00941C6F">
        <w:rPr>
          <w:rFonts w:asciiTheme="majorHAnsi" w:hAnsiTheme="majorHAnsi" w:cs="CMBX12"/>
          <w:b/>
          <w:bCs/>
          <w:i/>
          <w:iCs/>
          <w:color w:val="002060"/>
          <w:kern w:val="0"/>
          <w:sz w:val="28"/>
          <w:szCs w:val="28"/>
        </w:rPr>
        <w:t>dence term,</w:t>
      </w:r>
      <w:r w:rsidR="00A84AEC"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w:r w:rsidR="00A84AEC" w:rsidRPr="00941C6F">
        <w:rPr>
          <w:rFonts w:asciiTheme="majorHAnsi" w:hAnsiTheme="majorHAnsi" w:cs="CMBX12"/>
          <w:i/>
          <w:iCs/>
          <w:color w:val="002060"/>
          <w:kern w:val="0"/>
          <w:sz w:val="28"/>
          <w:szCs w:val="28"/>
        </w:rPr>
        <w:t xml:space="preserve">data term 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respectively. Con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dence of a pixel </w:t>
      </w:r>
      <w:r w:rsidR="00A84AEC"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c(q)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is set to be </w:t>
      </w:r>
      <w:r w:rsidR="00A84AEC"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0 </w:t>
      </w:r>
      <w:r w:rsidR="00A84AEC" w:rsidRPr="00941C6F">
        <w:rPr>
          <w:rFonts w:asciiTheme="majorHAnsi" w:hAnsiTheme="majorHAnsi" w:cs="CMSY10"/>
          <w:b/>
          <w:bCs/>
          <w:i/>
          <w:iCs/>
          <w:color w:val="002060"/>
          <w:kern w:val="0"/>
          <w:sz w:val="28"/>
          <w:szCs w:val="28"/>
        </w:rPr>
        <w:t>Ɐ</w:t>
      </w:r>
      <w:r w:rsidR="00A84AEC"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q </w:t>
      </w:r>
      <m:oMath>
        <m:r>
          <m:rPr>
            <m:sty m:val="bi"/>
          </m:rPr>
          <w:rPr>
            <w:rFonts w:ascii="Cambria Math" w:hAnsi="Cambria Math" w:cs="CMR12"/>
            <w:color w:val="002060"/>
            <w:kern w:val="0"/>
            <w:sz w:val="28"/>
            <w:szCs w:val="28"/>
          </w:rPr>
          <m:t xml:space="preserve">∈ </m:t>
        </m:r>
        <m:r>
          <m:rPr>
            <m:sty m:val="bi"/>
          </m:rPr>
          <w:rPr>
            <w:rFonts w:ascii="Cambria Math" w:hAnsi="Cambria Math" w:cs="Calibri"/>
            <w:color w:val="002060"/>
            <w:kern w:val="0"/>
            <w:sz w:val="28"/>
            <w:szCs w:val="28"/>
          </w:rPr>
          <m:t>Ω</m:t>
        </m:r>
      </m:oMath>
      <w:r w:rsidR="00A84AEC"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and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1 otherwise in the beginning. The con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dence term </w:t>
      </w:r>
      <w:r w:rsidR="00A84AEC"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C(p)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, data term D(p) for a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w:r w:rsidR="00A84AEC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patch centered at pixel p are given by:</w:t>
      </w:r>
    </w:p>
    <w:p w14:paraId="67C1A3C9" w14:textId="740F460C" w:rsidR="00941C6F" w:rsidRDefault="00941C6F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</w:pPr>
    </w:p>
    <w:p w14:paraId="08FF346C" w14:textId="418AC2AA" w:rsidR="00941C6F" w:rsidRDefault="00941C6F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</w:pPr>
    </w:p>
    <w:p w14:paraId="035ACCC7" w14:textId="4D6E99AD" w:rsidR="00941C6F" w:rsidRDefault="00941C6F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</w:pPr>
    </w:p>
    <w:p w14:paraId="270A6235" w14:textId="5466555B" w:rsidR="00941C6F" w:rsidRDefault="00941C6F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</w:pPr>
    </w:p>
    <w:p w14:paraId="74E5768C" w14:textId="2201C7AE" w:rsidR="00941C6F" w:rsidRDefault="00941C6F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</w:pPr>
    </w:p>
    <w:p w14:paraId="39562A90" w14:textId="39ABB3AD" w:rsidR="00941C6F" w:rsidRDefault="00941C6F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</w:pPr>
    </w:p>
    <w:p w14:paraId="0B18B3C4" w14:textId="4DB5175B" w:rsidR="00941C6F" w:rsidRDefault="00941C6F" w:rsidP="00A84AEC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</w:pPr>
    </w:p>
    <w:p w14:paraId="374DDDE5" w14:textId="79D38D70" w:rsidR="00941C6F" w:rsidRDefault="00941C6F" w:rsidP="00941C6F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Here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|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CMR12"/>
            <w:color w:val="002060"/>
            <w:kern w:val="0"/>
            <w:sz w:val="28"/>
            <w:szCs w:val="28"/>
          </w:rPr>
          <m:t>ψ</m:t>
        </m:r>
      </m:oMath>
      <w:r w:rsidRPr="00941C6F">
        <w:rPr>
          <w:rFonts w:asciiTheme="majorHAnsi" w:hAnsiTheme="majorHAnsi" w:cs="CMMI10"/>
          <w:b/>
          <w:bCs/>
          <w:i/>
          <w:iCs/>
          <w:color w:val="002060"/>
          <w:kern w:val="0"/>
          <w:sz w:val="28"/>
          <w:szCs w:val="28"/>
          <w:vertAlign w:val="subscript"/>
        </w:rPr>
        <w:t>p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|</w:t>
      </w:r>
      <w:r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is the patch size. Here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CMR12"/>
            <w:color w:val="002060"/>
            <w:kern w:val="0"/>
            <w:sz w:val="28"/>
            <w:szCs w:val="28"/>
          </w:rPr>
          <m:t>∇</m:t>
        </m:r>
        <m:r>
          <m:rPr>
            <m:sty m:val="bi"/>
          </m:rPr>
          <w:rPr>
            <w:rFonts w:ascii="Cambria Math" w:hAnsi="Cambria Math" w:cs="CMR12"/>
            <w:color w:val="002060"/>
            <w:kern w:val="0"/>
            <w:sz w:val="28"/>
            <w:szCs w:val="28"/>
          </w:rPr>
          <m:t>I</m:t>
        </m:r>
        <m:box>
          <m:boxPr>
            <m:ctrlPr>
              <w:rPr>
                <w:rFonts w:ascii="Cambria Math" w:hAnsi="Cambria Math" w:cs="CMR12"/>
                <w:b/>
                <w:bCs/>
                <w:i/>
                <w:iCs/>
                <w:color w:val="002060"/>
                <w:kern w:val="0"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CMR12"/>
                    <w:b/>
                    <w:bCs/>
                    <w:i/>
                    <w:iCs/>
                    <w:color w:val="002060"/>
                    <w:kern w:val="0"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MR12"/>
                    <w:color w:val="002060"/>
                    <w:kern w:val="0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MR12"/>
                    <w:color w:val="002060"/>
                    <w:kern w:val="0"/>
                    <w:sz w:val="28"/>
                    <w:szCs w:val="28"/>
                  </w:rPr>
                  <m:t>p</m:t>
                </m:r>
              </m:den>
            </m:f>
          </m:e>
        </m:box>
      </m:oMath>
      <w:r>
        <w:rPr>
          <w:rFonts w:asciiTheme="majorHAnsi" w:eastAsiaTheme="minorEastAsia" w:hAnsiTheme="majorHAnsi" w:cs="CMR12"/>
          <w:i/>
          <w:iCs/>
          <w:color w:val="002060"/>
          <w:kern w:val="0"/>
          <w:sz w:val="28"/>
          <w:szCs w:val="28"/>
        </w:rPr>
        <w:t xml:space="preserve"> 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stands for the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image gradient vector</w:t>
      </w:r>
      <w:r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which gives the isophote direction and intensity at that point. We considered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the point in the patch at which there is the highest intensity to represent the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patch.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n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  <w:vertAlign w:val="subscript"/>
        </w:rPr>
        <w:t>p</w:t>
      </w:r>
      <w:r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is the unit normal vector at the pixel p.</w:t>
      </w:r>
      <w:r w:rsidRPr="00941C6F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CMR12"/>
            <w:color w:val="002060"/>
            <w:kern w:val="0"/>
            <w:sz w:val="28"/>
            <w:szCs w:val="28"/>
          </w:rPr>
          <m:t>α</m:t>
        </m:r>
      </m:oMath>
      <w:r>
        <w:rPr>
          <w:rFonts w:asciiTheme="majorHAnsi" w:eastAsiaTheme="minorEastAsia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is the </w:t>
      </w:r>
      <w:r w:rsidR="00F7750E"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normalization</w:t>
      </w:r>
      <w:r w:rsidRPr="00941C6F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factor.</w:t>
      </w:r>
    </w:p>
    <w:p w14:paraId="2FD433E5" w14:textId="7AD79B79" w:rsidR="00941C6F" w:rsidRDefault="00941C6F" w:rsidP="00941C6F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3C747581" w14:textId="5ACCBC24" w:rsidR="00941C6F" w:rsidRPr="00ED3333" w:rsidRDefault="00941C6F" w:rsidP="00941C6F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0BB61919" w14:textId="5A84BBD6" w:rsidR="00941C6F" w:rsidRPr="00ED3333" w:rsidRDefault="00941C6F" w:rsidP="00941C6F">
      <w:pPr>
        <w:autoSpaceDE w:val="0"/>
        <w:autoSpaceDN w:val="0"/>
        <w:adjustRightInd w:val="0"/>
        <w:spacing w:after="0" w:afterAutospacing="0" w:line="240" w:lineRule="auto"/>
        <w:rPr>
          <w:rFonts w:asciiTheme="majorHAnsi" w:hAnsiTheme="majorHAnsi" w:cs="CMBX12"/>
          <w:color w:val="FF0000"/>
          <w:kern w:val="0"/>
          <w:sz w:val="36"/>
          <w:szCs w:val="32"/>
        </w:rPr>
      </w:pPr>
      <w:r w:rsidRPr="00ED3333">
        <w:rPr>
          <w:rFonts w:asciiTheme="majorHAnsi" w:hAnsiTheme="majorHAnsi" w:cs="CMR12"/>
          <w:color w:val="FF0000"/>
          <w:kern w:val="0"/>
          <w:sz w:val="36"/>
          <w:szCs w:val="32"/>
        </w:rPr>
        <w:t xml:space="preserve">2.. </w:t>
      </w:r>
      <w:r w:rsidRPr="00ED3333">
        <w:rPr>
          <w:rFonts w:asciiTheme="majorHAnsi" w:hAnsiTheme="majorHAnsi" w:cs="CMBX12"/>
          <w:color w:val="FF0000"/>
          <w:kern w:val="0"/>
          <w:sz w:val="36"/>
          <w:szCs w:val="32"/>
        </w:rPr>
        <w:t>Filling the patches:</w:t>
      </w:r>
    </w:p>
    <w:p w14:paraId="3126DC88" w14:textId="77777777" w:rsidR="00941C6F" w:rsidRPr="00ED3333" w:rsidRDefault="00941C6F" w:rsidP="00941C6F">
      <w:pPr>
        <w:autoSpaceDE w:val="0"/>
        <w:autoSpaceDN w:val="0"/>
        <w:adjustRightInd w:val="0"/>
        <w:spacing w:after="0" w:afterAutospacing="0" w:line="240" w:lineRule="auto"/>
        <w:rPr>
          <w:rFonts w:asciiTheme="majorHAnsi" w:hAnsiTheme="majorHAnsi" w:cs="CMBX12"/>
          <w:color w:val="FF0000"/>
          <w:kern w:val="0"/>
          <w:sz w:val="28"/>
          <w:szCs w:val="28"/>
        </w:rPr>
      </w:pPr>
    </w:p>
    <w:p w14:paraId="5A9BFE53" w14:textId="6A2E1636" w:rsidR="00941C6F" w:rsidRPr="00ED3333" w:rsidRDefault="00941C6F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Once all the priorities of the patches on the boundary are computed, we proceed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to start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lling the patch with the highest priority. As we discussed earlier, we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are not going to use di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ff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usion for this purpose. We copy the information directly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from the "ideal sample" in the source region. We pick the sample which has the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minimum </w:t>
      </w:r>
      <w:r w:rsidR="00F7750E"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Euclidean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distance with respect to the patch that needs to be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lled.</w:t>
      </w:r>
    </w:p>
    <w:p w14:paraId="0EE9C1D3" w14:textId="77777777" w:rsidR="00941C6F" w:rsidRPr="00ED3333" w:rsidRDefault="00941C6F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7B5A8897" w14:textId="5E17F437" w:rsidR="00941C6F" w:rsidRDefault="00941C6F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It has to be noted that the distance is to be calculated only for the pixels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that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are already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lled in the patch that needs to be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lled. Once we found such an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exemplar patch in the source region, for each pixel that needs to be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lled, we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copy the value from </w:t>
      </w:r>
      <w:r w:rsidR="00F7750E"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its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corresponding position inside the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exemplar patch.</w:t>
      </w:r>
    </w:p>
    <w:p w14:paraId="4A8BBA99" w14:textId="6D8250CD" w:rsidR="00ED3333" w:rsidRDefault="00ED3333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3B62C4C8" w14:textId="5723ED51" w:rsidR="00ED3333" w:rsidRDefault="00ED3333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18543344" w14:textId="7A02EF1A" w:rsidR="00ED3333" w:rsidRPr="00ED3333" w:rsidRDefault="00ED3333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BX12"/>
          <w:color w:val="FF0000"/>
          <w:kern w:val="0"/>
          <w:sz w:val="36"/>
          <w:szCs w:val="32"/>
        </w:rPr>
      </w:pPr>
      <w:r w:rsidRPr="00ED3333">
        <w:rPr>
          <w:rFonts w:asciiTheme="majorHAnsi" w:hAnsiTheme="majorHAnsi" w:cs="CMR12"/>
          <w:i/>
          <w:iCs/>
          <w:color w:val="FF0000"/>
          <w:kern w:val="0"/>
          <w:sz w:val="36"/>
          <w:szCs w:val="32"/>
        </w:rPr>
        <w:t xml:space="preserve">3.. </w:t>
      </w:r>
      <w:r w:rsidRPr="00ED3333">
        <w:rPr>
          <w:rFonts w:asciiTheme="majorHAnsi" w:hAnsiTheme="majorHAnsi" w:cs="CMBX12"/>
          <w:color w:val="FF0000"/>
          <w:kern w:val="0"/>
          <w:sz w:val="36"/>
          <w:szCs w:val="32"/>
        </w:rPr>
        <w:t>Updating the con</w:t>
      </w:r>
      <w:r w:rsidRPr="00ED3333">
        <w:rPr>
          <w:rFonts w:asciiTheme="majorHAnsi" w:hAnsiTheme="majorHAnsi" w:cs="CMBX12"/>
          <w:color w:val="FF0000"/>
          <w:kern w:val="0"/>
          <w:sz w:val="36"/>
          <w:szCs w:val="32"/>
        </w:rPr>
        <w:t>fi</w:t>
      </w:r>
      <w:r w:rsidRPr="00ED3333">
        <w:rPr>
          <w:rFonts w:asciiTheme="majorHAnsi" w:hAnsiTheme="majorHAnsi" w:cs="CMBX12"/>
          <w:color w:val="FF0000"/>
          <w:kern w:val="0"/>
          <w:sz w:val="36"/>
          <w:szCs w:val="32"/>
        </w:rPr>
        <w:t>dence values:</w:t>
      </w:r>
    </w:p>
    <w:p w14:paraId="5D9BB4E6" w14:textId="3977D085" w:rsidR="00ED3333" w:rsidRDefault="00ED3333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BX12"/>
          <w:color w:val="FF0000"/>
          <w:kern w:val="0"/>
          <w:sz w:val="28"/>
          <w:szCs w:val="28"/>
        </w:rPr>
      </w:pPr>
    </w:p>
    <w:p w14:paraId="4487468C" w14:textId="32102CA4" w:rsidR="00ED3333" w:rsidRDefault="00ED3333" w:rsidP="00ED3333">
      <w:pPr>
        <w:autoSpaceDE w:val="0"/>
        <w:autoSpaceDN w:val="0"/>
        <w:adjustRightInd w:val="0"/>
        <w:spacing w:after="0" w:afterAutospacing="0" w:line="240" w:lineRule="auto"/>
        <w:ind w:left="1440" w:firstLine="720"/>
        <w:jc w:val="both"/>
        <w:rPr>
          <w:rFonts w:asciiTheme="majorHAnsi" w:hAnsiTheme="majorHAnsi" w:cs="Calibri"/>
          <w:b/>
          <w:bCs/>
          <w:i/>
          <w:iCs/>
          <w:color w:val="000000" w:themeColor="text1"/>
          <w:kern w:val="0"/>
          <w:sz w:val="32"/>
          <w:szCs w:val="32"/>
        </w:rPr>
      </w:pPr>
      <w:r w:rsidRPr="00ED3333">
        <w:rPr>
          <w:rFonts w:asciiTheme="majorHAnsi" w:hAnsiTheme="majorHAnsi" w:cs="CMBX12"/>
          <w:b/>
          <w:bCs/>
          <w:color w:val="000000" w:themeColor="text1"/>
          <w:kern w:val="0"/>
          <w:sz w:val="32"/>
          <w:szCs w:val="30"/>
        </w:rPr>
        <w:t xml:space="preserve">c(p) = C(p’)Ɐp </w:t>
      </w:r>
      <m:oMath>
        <m:r>
          <m:rPr>
            <m:sty m:val="bi"/>
          </m:rPr>
          <w:rPr>
            <w:rFonts w:ascii="Cambria Math" w:hAnsi="Cambria Math" w:cs="CMR12"/>
            <w:color w:val="000000" w:themeColor="text1"/>
            <w:kern w:val="0"/>
            <w:sz w:val="32"/>
            <w:szCs w:val="30"/>
          </w:rPr>
          <m:t>∈</m:t>
        </m:r>
      </m:oMath>
      <w:r w:rsidRPr="00ED3333">
        <w:rPr>
          <w:rFonts w:asciiTheme="majorHAnsi" w:eastAsiaTheme="minorEastAsia" w:hAnsiTheme="majorHAnsi" w:cs="CMBX12"/>
          <w:b/>
          <w:bCs/>
          <w:iCs/>
          <w:color w:val="000000" w:themeColor="text1"/>
          <w:kern w:val="0"/>
          <w:sz w:val="32"/>
          <w:szCs w:val="30"/>
        </w:rPr>
        <w:t xml:space="preserve"> </w:t>
      </w:r>
      <m:oMath>
        <m:r>
          <m:rPr>
            <m:sty m:val="bi"/>
          </m:rPr>
          <w:rPr>
            <w:rFonts w:ascii="Cambria Math" w:hAnsi="Cambria Math" w:cs="CMR12"/>
            <w:color w:val="000000" w:themeColor="text1"/>
            <w:kern w:val="0"/>
            <w:sz w:val="32"/>
            <w:szCs w:val="30"/>
          </w:rPr>
          <m:t>ψ</m:t>
        </m:r>
      </m:oMath>
      <w:r w:rsidRPr="00ED3333">
        <w:rPr>
          <w:rFonts w:asciiTheme="majorHAnsi" w:hAnsiTheme="majorHAnsi" w:cs="CMMI10"/>
          <w:b/>
          <w:bCs/>
          <w:i/>
          <w:iCs/>
          <w:color w:val="000000" w:themeColor="text1"/>
          <w:kern w:val="0"/>
          <w:sz w:val="32"/>
          <w:szCs w:val="30"/>
          <w:vertAlign w:val="subscript"/>
        </w:rPr>
        <w:t>p</w:t>
      </w:r>
      <w:r w:rsidRPr="00ED3333">
        <w:rPr>
          <w:rFonts w:asciiTheme="majorHAnsi" w:hAnsiTheme="majorHAnsi" w:cs="CMMI10"/>
          <w:b/>
          <w:bCs/>
          <w:i/>
          <w:iCs/>
          <w:color w:val="000000" w:themeColor="text1"/>
          <w:kern w:val="0"/>
          <w:sz w:val="32"/>
          <w:szCs w:val="30"/>
          <w:vertAlign w:val="subscript"/>
        </w:rPr>
        <w:t xml:space="preserve">’  </w:t>
      </w:r>
      <m:oMath>
        <m:r>
          <m:rPr>
            <m:sty m:val="bi"/>
          </m:rPr>
          <w:rPr>
            <w:rFonts w:ascii="Cambria Math" w:hAnsi="Cambria Math" w:cs="CMMI10"/>
            <w:color w:val="000000" w:themeColor="text1"/>
            <w:kern w:val="0"/>
            <w:sz w:val="32"/>
            <w:szCs w:val="30"/>
            <w:vertAlign w:val="subscript"/>
          </w:rPr>
          <m:t>∩</m:t>
        </m:r>
      </m:oMath>
      <w:r w:rsidRPr="00ED3333">
        <w:rPr>
          <w:rFonts w:asciiTheme="majorHAnsi" w:eastAsiaTheme="minorEastAsia" w:hAnsiTheme="majorHAnsi" w:cs="CMMI10"/>
          <w:b/>
          <w:bCs/>
          <w:i/>
          <w:iCs/>
          <w:color w:val="000000" w:themeColor="text1"/>
          <w:kern w:val="0"/>
          <w:sz w:val="32"/>
          <w:szCs w:val="30"/>
          <w:vertAlign w:val="subscript"/>
        </w:rPr>
        <w:t xml:space="preserve"> </w:t>
      </w:r>
      <w:r w:rsidRPr="00ED3333">
        <w:rPr>
          <w:rFonts w:asciiTheme="majorHAnsi" w:hAnsiTheme="majorHAnsi" w:cs="Calibri"/>
          <w:b/>
          <w:bCs/>
          <w:i/>
          <w:iCs/>
          <w:color w:val="000000" w:themeColor="text1"/>
          <w:kern w:val="0"/>
          <w:sz w:val="32"/>
          <w:szCs w:val="32"/>
        </w:rPr>
        <w:t>Ω</w:t>
      </w:r>
    </w:p>
    <w:p w14:paraId="318D5351" w14:textId="15C205B2" w:rsidR="00ED3333" w:rsidRDefault="00ED3333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BX12"/>
          <w:b/>
          <w:bCs/>
          <w:color w:val="000000" w:themeColor="text1"/>
          <w:kern w:val="0"/>
          <w:sz w:val="32"/>
          <w:szCs w:val="30"/>
        </w:rPr>
      </w:pPr>
    </w:p>
    <w:p w14:paraId="72B06F34" w14:textId="33D99491" w:rsidR="00ED3333" w:rsidRDefault="00ED3333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Here </w:t>
      </w:r>
      <w:r w:rsidRPr="00ED3333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c(p)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stands for con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dence value of an individual pixel whereas</w:t>
      </w:r>
      <w:r w:rsidRPr="00ED3333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C(p')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stands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for the con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dence term evaluated for the patch centered at</w:t>
      </w:r>
      <w:r w:rsidRPr="00ED3333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 xml:space="preserve"> p'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which lies between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28"/>
        </w:rPr>
        <w:t>0 and 1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. It is to be noted that the con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dence values are only being updated for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newly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lled pixels. Once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lled, the con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dence value of a pixel freezes. </w:t>
      </w:r>
    </w:p>
    <w:p w14:paraId="3D254795" w14:textId="77777777" w:rsidR="00ED3333" w:rsidRPr="00ED3333" w:rsidRDefault="00ED3333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4F614B24" w14:textId="5A37EEDA" w:rsidR="00ED3333" w:rsidRDefault="00ED3333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Thus, as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the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lling proceeds, con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dence values decay denoting that we are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less sure of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the values that are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lled at the center of target region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alibri"/>
          <w:b/>
          <w:bCs/>
          <w:i/>
          <w:iCs/>
          <w:color w:val="002060"/>
          <w:kern w:val="0"/>
          <w:sz w:val="28"/>
          <w:szCs w:val="28"/>
        </w:rPr>
        <w:t>Ω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.After this the contour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ED3333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will be updated.</w:t>
      </w:r>
    </w:p>
    <w:p w14:paraId="2ED3053A" w14:textId="707C485A" w:rsidR="00ED3333" w:rsidRDefault="00ED3333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6AF08D11" w14:textId="2960C66E" w:rsidR="00ED3333" w:rsidRDefault="00ED3333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00A92A2E" w14:textId="74C3CD5F" w:rsidR="00ED3333" w:rsidRDefault="00ED3333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16AAAB3A" w14:textId="2C779CE0" w:rsidR="00ED3333" w:rsidRDefault="00ED3333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03C9F7D3" w14:textId="763500D6" w:rsidR="00ED3333" w:rsidRDefault="00ED3333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58CDA3BB" w14:textId="640F28E7" w:rsidR="00ED3333" w:rsidRDefault="00ED3333" w:rsidP="00ED3333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34A11C4E" w14:textId="38358E58" w:rsidR="00ED3333" w:rsidRDefault="00ED3333" w:rsidP="00ED3333">
      <w:pPr>
        <w:autoSpaceDE w:val="0"/>
        <w:autoSpaceDN w:val="0"/>
        <w:adjustRightInd w:val="0"/>
        <w:spacing w:after="0" w:afterAutospacing="0" w:line="240" w:lineRule="auto"/>
        <w:jc w:val="center"/>
        <w:rPr>
          <w:rFonts w:asciiTheme="majorHAnsi" w:hAnsiTheme="majorHAnsi" w:cs="CMR12"/>
          <w:b/>
          <w:bCs/>
          <w:color w:val="FF0000"/>
          <w:kern w:val="0"/>
          <w:sz w:val="56"/>
          <w:szCs w:val="42"/>
        </w:rPr>
      </w:pPr>
      <w:r w:rsidRPr="00ED3333">
        <w:rPr>
          <w:rFonts w:asciiTheme="majorHAnsi" w:hAnsiTheme="majorHAnsi" w:cs="CMR12"/>
          <w:b/>
          <w:bCs/>
          <w:color w:val="FF0000"/>
          <w:kern w:val="0"/>
          <w:sz w:val="56"/>
          <w:szCs w:val="42"/>
        </w:rPr>
        <w:lastRenderedPageBreak/>
        <w:t>Discussion:</w:t>
      </w:r>
    </w:p>
    <w:p w14:paraId="760D0F94" w14:textId="76BB433B" w:rsidR="00F7750E" w:rsidRPr="00F7750E" w:rsidRDefault="00F7750E" w:rsidP="00F7750E">
      <w:pPr>
        <w:autoSpaceDE w:val="0"/>
        <w:autoSpaceDN w:val="0"/>
        <w:adjustRightInd w:val="0"/>
        <w:spacing w:after="0" w:afterAutospacing="0" w:line="240" w:lineRule="auto"/>
        <w:rPr>
          <w:rFonts w:asciiTheme="majorHAnsi" w:hAnsiTheme="majorHAnsi" w:cs="CMR12"/>
          <w:b/>
          <w:bCs/>
          <w:color w:val="FF0000"/>
          <w:kern w:val="0"/>
          <w:sz w:val="56"/>
          <w:szCs w:val="42"/>
        </w:rPr>
      </w:pPr>
    </w:p>
    <w:p w14:paraId="36232E99" w14:textId="090F38AE" w:rsidR="00F7750E" w:rsidRPr="00F7750E" w:rsidRDefault="00F7750E" w:rsidP="00F775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F7750E">
        <w:rPr>
          <w:rFonts w:asciiTheme="majorHAnsi" w:hAnsiTheme="majorHAnsi" w:cs="CMR12"/>
          <w:b/>
          <w:bCs/>
          <w:noProof/>
          <w:color w:val="FF0000"/>
          <w:kern w:val="0"/>
          <w:sz w:val="56"/>
          <w:szCs w:val="42"/>
        </w:rPr>
        <w:drawing>
          <wp:anchor distT="0" distB="0" distL="114300" distR="114300" simplePos="0" relativeHeight="251661312" behindDoc="0" locked="0" layoutInCell="1" allowOverlap="1" wp14:anchorId="37141AC0" wp14:editId="75DB73C0">
            <wp:simplePos x="0" y="0"/>
            <wp:positionH relativeFrom="column">
              <wp:posOffset>3475990</wp:posOffset>
            </wp:positionH>
            <wp:positionV relativeFrom="paragraph">
              <wp:posOffset>61595</wp:posOffset>
            </wp:positionV>
            <wp:extent cx="2216785" cy="2190750"/>
            <wp:effectExtent l="0" t="0" r="0" b="0"/>
            <wp:wrapThrough wrapText="bothSides">
              <wp:wrapPolygon edited="0">
                <wp:start x="0" y="0"/>
                <wp:lineTo x="0" y="21412"/>
                <wp:lineTo x="21346" y="21412"/>
                <wp:lineTo x="213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Green color and yellow color together are the source region and the line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shows the direction of the isophote. For calculating the isophote value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and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direction of a pixel `A' on the contour, we will consider a patch of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size n*n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centered at the pixel `A', and the maximum isophote value in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that patch is assigned as the isophote value of `A'. We will not consider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the pixels in the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yellowed shaded region to avoid the gradient occurring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due to color change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by our original mask. The imdilated mask size is less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than the patch size at pixel A.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There could be a steep gradient near the boundary of the target region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since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we whitewash the target region. So we performed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immediate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operation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on the mask and when calculating the data term of patches, we didn't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consider the gradient values at the pixels which are present in the vicinity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of the boundary. This improved our results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.</w:t>
      </w:r>
    </w:p>
    <w:p w14:paraId="3C0D587B" w14:textId="67084B4F" w:rsidR="00F7750E" w:rsidRDefault="00F7750E" w:rsidP="00F7750E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443E13BB" w14:textId="1C87B458" w:rsidR="00F7750E" w:rsidRDefault="00F7750E" w:rsidP="00F7750E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1D1E4B6B" w14:textId="22B425EC" w:rsidR="00F7750E" w:rsidRPr="00F7750E" w:rsidRDefault="00F7750E" w:rsidP="00F775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In the case of Figure 5, we can clearly see that the patches at sharp edges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are being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lled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rst. This is because, as the paper already suggested, the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con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dence term is biased towards sharp edges.</w:t>
      </w:r>
    </w:p>
    <w:p w14:paraId="741F8368" w14:textId="78012137" w:rsidR="00F7750E" w:rsidRDefault="00F7750E" w:rsidP="00F7750E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5E6445AC" w14:textId="47D1B9B7" w:rsidR="00F7750E" w:rsidRDefault="00F7750E" w:rsidP="00F7750E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53CE8057" w14:textId="7EF48741" w:rsidR="00F7750E" w:rsidRDefault="00F7750E" w:rsidP="00F775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In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gure 5(c), Since the data term is biased towards the patches where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the </w:t>
      </w:r>
      <w:proofErr w:type="spellStart"/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isophote</w:t>
      </w:r>
      <w:proofErr w:type="spellEnd"/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values are higher and places where </w:t>
      </w:r>
      <w:proofErr w:type="spellStart"/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isophotes</w:t>
      </w:r>
      <w:proofErr w:type="spellEnd"/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ow into, the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patches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present near the boundaries with high gradient were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lled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rst.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But as we reach further into the target region, con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dence decays and the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patches near other boundaries get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lled.</w:t>
      </w:r>
    </w:p>
    <w:p w14:paraId="05F5C838" w14:textId="3D80BDC7" w:rsidR="00F7750E" w:rsidRDefault="00F7750E" w:rsidP="00F7750E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0EFD3FA2" w14:textId="6D8EF6E4" w:rsidR="00F7750E" w:rsidRDefault="00F7750E" w:rsidP="00F775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</w:pPr>
      <w:r w:rsidRPr="00F7750E"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 xml:space="preserve">If we happen to </w:t>
      </w:r>
      <w:r w:rsidRPr="00F7750E"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>fi</w:t>
      </w:r>
      <w:r w:rsidRPr="00F7750E"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>nd multiple patches that are equidistant from the patch</w:t>
      </w:r>
      <w:r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 xml:space="preserve">which is to be </w:t>
      </w:r>
      <w:r w:rsidRPr="00F7750E"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>fi</w:t>
      </w:r>
      <w:r w:rsidRPr="00F7750E"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>lled, we consider the patch with the least gradient value</w:t>
      </w:r>
      <w:r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>at its center to be the exemplar patch. This can happen especially when</w:t>
      </w:r>
      <w:r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>images are not natural.</w:t>
      </w:r>
      <w:r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>Ex: Flags,</w:t>
      </w:r>
      <w:r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>designs etc. This helped us statistically</w:t>
      </w:r>
      <w:r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  <w:t>with propagating linear structures.</w:t>
      </w:r>
    </w:p>
    <w:p w14:paraId="14957F12" w14:textId="77777777" w:rsidR="00F7750E" w:rsidRPr="00F7750E" w:rsidRDefault="00F7750E" w:rsidP="00F7750E">
      <w:pPr>
        <w:pStyle w:val="ListParagraph"/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</w:pPr>
    </w:p>
    <w:p w14:paraId="20A27CAB" w14:textId="7A87A9DB" w:rsidR="00F7750E" w:rsidRPr="00F7750E" w:rsidRDefault="00F7750E" w:rsidP="00F7750E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theme="minorHAnsi"/>
          <w:i/>
          <w:iCs/>
          <w:color w:val="002060"/>
          <w:kern w:val="0"/>
          <w:sz w:val="28"/>
          <w:szCs w:val="28"/>
        </w:rPr>
      </w:pPr>
    </w:p>
    <w:p w14:paraId="418C25E7" w14:textId="0FCE2FE4" w:rsidR="00F7750E" w:rsidRDefault="00F7750E" w:rsidP="00F775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First we used uint8 format for the image when we were trying to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nd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the exemplar patch from the source region. But, negative numbers were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type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-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casted as zeros on the LHS. So, we were not able to calculate the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distances accurately. We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fi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nally debugged and changed the format to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double and got the results right.</w:t>
      </w:r>
    </w:p>
    <w:p w14:paraId="740FE5FD" w14:textId="71DD4E52" w:rsidR="00F7750E" w:rsidRDefault="00F7750E" w:rsidP="00F7750E">
      <w:pPr>
        <w:autoSpaceDE w:val="0"/>
        <w:autoSpaceDN w:val="0"/>
        <w:adjustRightInd w:val="0"/>
        <w:spacing w:after="0" w:afterAutospacing="0" w:line="240" w:lineRule="auto"/>
        <w:jc w:val="bot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52128B29" w14:textId="7EF79C35" w:rsidR="00F7750E" w:rsidRDefault="00F7750E" w:rsidP="00F775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afterAutospacing="0" w:line="240" w:lineRule="auto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The paper took into consideration the maximum </w:t>
      </w:r>
      <w:proofErr w:type="spellStart"/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isophote</w:t>
      </w:r>
      <w:proofErr w:type="spellEnd"/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value within the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patch into consideration when calculating the data</w:t>
      </w:r>
      <w:r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term</w:t>
      </w:r>
      <w:r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(normal.</w:t>
      </w:r>
      <w:r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*</w:t>
      </w:r>
      <w:proofErr w:type="spellStart"/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isophote</w:t>
      </w:r>
      <w:proofErr w:type="spellEnd"/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).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Our results were getting noisy when we tried implementing that, but directly computing the data term for all pixels and then</w:t>
      </w:r>
      <w:r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 xml:space="preserve">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  <w:t>taking into consideration the maximum value helped us.</w:t>
      </w:r>
    </w:p>
    <w:p w14:paraId="72122C48" w14:textId="77777777" w:rsidR="00F7750E" w:rsidRPr="00F7750E" w:rsidRDefault="00F7750E" w:rsidP="00F7750E">
      <w:pPr>
        <w:pStyle w:val="ListParagraph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7C30AAB7" w14:textId="0BCF33C8" w:rsidR="00F7750E" w:rsidRDefault="00F7750E" w:rsidP="00F7750E">
      <w:pPr>
        <w:autoSpaceDE w:val="0"/>
        <w:autoSpaceDN w:val="0"/>
        <w:adjustRightInd w:val="0"/>
        <w:spacing w:after="0" w:afterAutospacing="0" w:line="240" w:lineRule="auto"/>
        <w:rPr>
          <w:rFonts w:asciiTheme="majorHAnsi" w:hAnsiTheme="majorHAnsi" w:cs="CMR12"/>
          <w:i/>
          <w:iCs/>
          <w:color w:val="002060"/>
          <w:kern w:val="0"/>
          <w:sz w:val="28"/>
          <w:szCs w:val="28"/>
        </w:rPr>
      </w:pPr>
    </w:p>
    <w:p w14:paraId="0081F00F" w14:textId="75E4E67C" w:rsidR="00F7750E" w:rsidRPr="00F7750E" w:rsidRDefault="00F7750E" w:rsidP="00F775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afterAutospacing="0" w:line="240" w:lineRule="auto"/>
        <w:rPr>
          <w:rFonts w:asciiTheme="majorHAnsi" w:hAnsiTheme="majorHAnsi" w:cs="CMR12"/>
          <w:i/>
          <w:iCs/>
          <w:color w:val="002060"/>
          <w:kern w:val="0"/>
          <w:sz w:val="28"/>
          <w:szCs w:val="30"/>
        </w:rPr>
      </w:pP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30"/>
        </w:rPr>
        <w:t xml:space="preserve">We have attached both the code 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30"/>
        </w:rPr>
        <w:t>fi</w:t>
      </w:r>
      <w:r w:rsidRPr="00F7750E">
        <w:rPr>
          <w:rFonts w:asciiTheme="majorHAnsi" w:hAnsiTheme="majorHAnsi" w:cs="CMR12"/>
          <w:i/>
          <w:iCs/>
          <w:color w:val="002060"/>
          <w:kern w:val="0"/>
          <w:sz w:val="28"/>
          <w:szCs w:val="30"/>
        </w:rPr>
        <w:t>les considering patch size 9*9</w:t>
      </w:r>
    </w:p>
    <w:p w14:paraId="13E31AE9" w14:textId="77777777" w:rsidR="00F7750E" w:rsidRPr="00F7750E" w:rsidRDefault="00F7750E" w:rsidP="00F7750E">
      <w:pPr>
        <w:autoSpaceDE w:val="0"/>
        <w:autoSpaceDN w:val="0"/>
        <w:adjustRightInd w:val="0"/>
        <w:spacing w:after="0" w:afterAutospacing="0" w:line="240" w:lineRule="auto"/>
        <w:ind w:left="720" w:firstLine="720"/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30"/>
        </w:rPr>
      </w:pPr>
      <w:r w:rsidRPr="00F7750E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30"/>
        </w:rPr>
        <w:t xml:space="preserve">Code1 ||| considering max </w:t>
      </w:r>
      <w:proofErr w:type="spellStart"/>
      <w:r w:rsidRPr="00F7750E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30"/>
        </w:rPr>
        <w:t>isophote</w:t>
      </w:r>
      <w:proofErr w:type="spellEnd"/>
    </w:p>
    <w:p w14:paraId="27022ECA" w14:textId="0A8C1D9D" w:rsidR="00F7750E" w:rsidRPr="00F7750E" w:rsidRDefault="00F7750E" w:rsidP="00F7750E">
      <w:pPr>
        <w:autoSpaceDE w:val="0"/>
        <w:autoSpaceDN w:val="0"/>
        <w:adjustRightInd w:val="0"/>
        <w:spacing w:after="0" w:afterAutospacing="0" w:line="240" w:lineRule="auto"/>
        <w:ind w:left="720" w:firstLine="720"/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30"/>
        </w:rPr>
      </w:pPr>
      <w:r w:rsidRPr="00F7750E">
        <w:rPr>
          <w:rFonts w:asciiTheme="majorHAnsi" w:hAnsiTheme="majorHAnsi" w:cs="CMR12"/>
          <w:b/>
          <w:bCs/>
          <w:i/>
          <w:iCs/>
          <w:color w:val="002060"/>
          <w:kern w:val="0"/>
          <w:sz w:val="28"/>
          <w:szCs w:val="30"/>
        </w:rPr>
        <w:t>Code2 ||| considering max data values</w:t>
      </w:r>
    </w:p>
    <w:sectPr w:rsidR="00F7750E" w:rsidRPr="00F7750E" w:rsidSect="001B48B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4761" w14:textId="77777777" w:rsidR="0026103E" w:rsidRDefault="0026103E" w:rsidP="00941C6F">
      <w:pPr>
        <w:spacing w:after="0" w:line="240" w:lineRule="auto"/>
      </w:pPr>
      <w:r>
        <w:separator/>
      </w:r>
    </w:p>
  </w:endnote>
  <w:endnote w:type="continuationSeparator" w:id="0">
    <w:p w14:paraId="0F984394" w14:textId="77777777" w:rsidR="0026103E" w:rsidRDefault="0026103E" w:rsidP="0094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4039B" w14:textId="77777777" w:rsidR="0026103E" w:rsidRDefault="0026103E" w:rsidP="00941C6F">
      <w:pPr>
        <w:spacing w:after="0" w:line="240" w:lineRule="auto"/>
      </w:pPr>
      <w:r>
        <w:separator/>
      </w:r>
    </w:p>
  </w:footnote>
  <w:footnote w:type="continuationSeparator" w:id="0">
    <w:p w14:paraId="3DC98A1B" w14:textId="77777777" w:rsidR="0026103E" w:rsidRDefault="0026103E" w:rsidP="0094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5FA4"/>
    <w:multiLevelType w:val="hybridMultilevel"/>
    <w:tmpl w:val="68669A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3F5948"/>
    <w:multiLevelType w:val="hybridMultilevel"/>
    <w:tmpl w:val="8ECA686A"/>
    <w:lvl w:ilvl="0" w:tplc="022A7F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BB"/>
    <w:rsid w:val="000D0AD8"/>
    <w:rsid w:val="001B48BB"/>
    <w:rsid w:val="0026103E"/>
    <w:rsid w:val="004E25F5"/>
    <w:rsid w:val="00612AE6"/>
    <w:rsid w:val="0081543D"/>
    <w:rsid w:val="00941C6F"/>
    <w:rsid w:val="00A84AEC"/>
    <w:rsid w:val="00ED3333"/>
    <w:rsid w:val="00F7750E"/>
    <w:rsid w:val="00FB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C736"/>
  <w15:chartTrackingRefBased/>
  <w15:docId w15:val="{F90FF9A8-64AD-4E92-89B7-A838DD55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54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4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C6F"/>
  </w:style>
  <w:style w:type="paragraph" w:styleId="Footer">
    <w:name w:val="footer"/>
    <w:basedOn w:val="Normal"/>
    <w:link w:val="FooterChar"/>
    <w:uiPriority w:val="99"/>
    <w:unhideWhenUsed/>
    <w:rsid w:val="0094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9A824-9F20-47BA-BC49-DACCF8D5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Naskar</dc:creator>
  <cp:keywords/>
  <dc:description/>
  <cp:lastModifiedBy>Swagata Naskar</cp:lastModifiedBy>
  <cp:revision>1</cp:revision>
  <dcterms:created xsi:type="dcterms:W3CDTF">2023-07-22T19:01:00Z</dcterms:created>
  <dcterms:modified xsi:type="dcterms:W3CDTF">2023-07-22T20:05:00Z</dcterms:modified>
</cp:coreProperties>
</file>