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5BC" w:rsidRDefault="00AB1816">
      <w:pPr>
        <w:spacing w:before="1700"/>
        <w:jc w:val="center"/>
      </w:pPr>
      <w:r>
        <w:rPr>
          <w:b/>
          <w:bCs/>
          <w:color w:val="0E9AA7"/>
          <w:spacing w:val="40"/>
          <w:sz w:val="22"/>
          <w:szCs w:val="22"/>
        </w:rPr>
        <w:t>MLOps PROJECT BRIEF</w:t>
      </w:r>
    </w:p>
    <w:p w:rsidR="00F945BC" w:rsidRDefault="00AB1816">
      <w:pPr>
        <w:spacing w:before="200" w:after="60"/>
        <w:jc w:val="center"/>
      </w:pPr>
      <w:r>
        <w:rPr>
          <w:b/>
          <w:bCs/>
          <w:color w:val="5B6B70"/>
          <w:sz w:val="30"/>
          <w:szCs w:val="30"/>
        </w:rPr>
        <w:t>Project 4</w:t>
      </w:r>
    </w:p>
    <w:p w:rsidR="00F945BC" w:rsidRDefault="00AB1816">
      <w:pPr>
        <w:spacing w:before="60" w:after="120"/>
        <w:jc w:val="center"/>
      </w:pPr>
      <w:r>
        <w:rPr>
          <w:b/>
          <w:bCs/>
          <w:color w:val="0B2340"/>
          <w:sz w:val="46"/>
          <w:szCs w:val="46"/>
        </w:rPr>
        <w:t>Capstone: End-to-End MLflow Pipeline from Raw Data to Monitored Deployment</w:t>
      </w:r>
    </w:p>
    <w:p w:rsidR="00F945BC" w:rsidRDefault="00AB1816">
      <w:pPr>
        <w:spacing w:after="500"/>
        <w:jc w:val="center"/>
      </w:pPr>
      <w:r>
        <w:rPr>
          <w:i/>
          <w:iCs/>
          <w:color w:val="5B6B70"/>
          <w:sz w:val="22"/>
          <w:szCs w:val="22"/>
        </w:rPr>
        <w:t>One automated pipeline that takes data to a live, monitored model, and fails safely when something goes wrong.</w:t>
      </w:r>
    </w:p>
    <w:p w:rsidR="00F945BC" w:rsidRDefault="00AB1816">
      <w:pPr>
        <w:spacing w:after="60"/>
        <w:jc w:val="center"/>
      </w:pPr>
      <w:r>
        <w:rPr>
          <w:b/>
          <w:bCs/>
          <w:color w:val="0E9AA7"/>
          <w:sz w:val="22"/>
          <w:szCs w:val="22"/>
        </w:rPr>
        <w:t>Elective II: Machine Learning Operations (MLOps)</w:t>
      </w:r>
    </w:p>
    <w:p w:rsidR="00F945BC" w:rsidRDefault="00AB1816">
      <w:pPr>
        <w:jc w:val="center"/>
      </w:pPr>
      <w:r>
        <w:rPr>
          <w:color w:val="5B6B70"/>
          <w:sz w:val="20"/>
          <w:szCs w:val="20"/>
        </w:rPr>
        <w:t>Syllabus topics: 1, 2, 7, 15  (integrating 4, 6, 10, 12, 13)</w:t>
      </w:r>
    </w:p>
    <w:p w:rsidR="00F945BC" w:rsidRDefault="00AB1816">
      <w:pPr>
        <w:pBdr>
          <w:top w:val="single" w:sz="4" w:space="8" w:color="D8E3E8"/>
        </w:pBdr>
        <w:spacing w:before="1500" w:after="80"/>
        <w:jc w:val="center"/>
      </w:pPr>
      <w:r>
        <w:rPr>
          <w:color w:val="5B6B70"/>
          <w:sz w:val="18"/>
          <w:szCs w:val="18"/>
        </w:rPr>
        <w:t>Prepared by</w:t>
      </w:r>
    </w:p>
    <w:p w:rsidR="00F945BC" w:rsidRDefault="00AB1816">
      <w:pPr>
        <w:jc w:val="center"/>
      </w:pPr>
      <w:r>
        <w:rPr>
          <w:b/>
          <w:bCs/>
          <w:color w:val="0B2340"/>
          <w:sz w:val="26"/>
          <w:szCs w:val="26"/>
        </w:rPr>
        <w:t>Dr. Santosh Kumar</w:t>
      </w:r>
    </w:p>
    <w:p w:rsidR="00F945BC" w:rsidRDefault="00AB1816">
      <w:r>
        <w:br w:type="page"/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lastRenderedPageBreak/>
        <w:t>1. Project Overview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Scenario</w:t>
      </w:r>
    </w:p>
    <w:p w:rsidR="00F945BC" w:rsidRDefault="00AB1816">
      <w:pPr>
        <w:spacing w:after="100"/>
      </w:pPr>
      <w:r>
        <w:rPr>
          <w:color w:val="1A1A1A"/>
        </w:rPr>
        <w:t>A real-estate analytics start-up predicts asking prices (in ₹ lakhs) for property lis</w:t>
      </w:r>
      <w:r>
        <w:rPr>
          <w:color w:val="1A1A1A"/>
        </w:rPr>
        <w:t>tings. New batches of listings arrive regularly, and today every retraining and release is done by hand, with no record of which data or code produced which model.</w:t>
      </w:r>
    </w:p>
    <w:p w:rsidR="00F945BC" w:rsidRDefault="00AB1816">
      <w:pPr>
        <w:spacing w:after="100"/>
      </w:pPr>
      <w:r>
        <w:rPr>
          <w:color w:val="1A1A1A"/>
        </w:rPr>
        <w:t>The start-up wants a fully automated pipeline: data in, features built, model trained and va</w:t>
      </w:r>
      <w:r>
        <w:rPr>
          <w:color w:val="1A1A1A"/>
        </w:rPr>
        <w:t>lidated, registered, deployed and monitored. The pipeline must also stop cleanly, keeping the previous model in service, when data or model quality is not acceptable.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Your role</w:t>
      </w:r>
    </w:p>
    <w:p w:rsidR="00F945BC" w:rsidRDefault="00AB1816">
      <w:pPr>
        <w:spacing w:after="100"/>
      </w:pPr>
      <w:r>
        <w:rPr>
          <w:color w:val="1A1A1A"/>
        </w:rPr>
        <w:t>You are the lead MLOps engineer. You design the system, build it and present it</w:t>
      </w:r>
      <w:r>
        <w:rPr>
          <w:color w:val="1A1A1A"/>
        </w:rPr>
        <w:t xml:space="preserve"> to the founders.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Working mode</w:t>
      </w:r>
    </w:p>
    <w:p w:rsidR="00F945BC" w:rsidRDefault="00AB1816">
      <w:pPr>
        <w:spacing w:after="100"/>
      </w:pPr>
      <w:r>
        <w:rPr>
          <w:color w:val="1A1A1A"/>
        </w:rPr>
        <w:t>Work in pairs.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2. Syllabus Topics Covered</w:t>
      </w: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4880"/>
      </w:tblGrid>
      <w:tr w:rsidR="00F945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43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Syllabus item</w:t>
            </w:r>
          </w:p>
        </w:tc>
        <w:tc>
          <w:tcPr>
            <w:tcW w:w="48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Where it appears in this project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MLOps fundamentals &amp; lifecycle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 1: problem framing and lifecycle map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4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CI/CD pipeline for ML projects</w:t>
            </w:r>
          </w:p>
        </w:tc>
        <w:tc>
          <w:tcPr>
            <w:tcW w:w="4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 6: automated build and release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Monitoring endpoint performance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 7: serving and monitoring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4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End-to-end MLOps pipeline</w:t>
            </w:r>
          </w:p>
        </w:tc>
        <w:tc>
          <w:tcPr>
            <w:tcW w:w="4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Tasks 3–5: pipeline, gates, tracking and registry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4, 10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Versioning and YAML configuration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 2: single-source configuration and versioned data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6, 13</w:t>
            </w:r>
          </w:p>
        </w:tc>
        <w:tc>
          <w:tcPr>
            <w:tcW w:w="4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Deployment and orchestration</w:t>
            </w:r>
          </w:p>
        </w:tc>
        <w:tc>
          <w:tcPr>
            <w:tcW w:w="4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Tasks 3, 6 and 7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Training and tuning</w:t>
            </w:r>
          </w:p>
        </w:tc>
        <w:tc>
          <w:tcPr>
            <w:tcW w:w="4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Task 3: training stage</w:t>
            </w:r>
          </w:p>
        </w:tc>
      </w:tr>
    </w:tbl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3. Tools &amp; Environment</w:t>
      </w:r>
    </w:p>
    <w:p w:rsidR="00F945BC" w:rsidRDefault="00AB1816">
      <w:pPr>
        <w:keepNext/>
        <w:spacing w:after="100"/>
      </w:pPr>
      <w:r>
        <w:rPr>
          <w:color w:val="1A1A1A"/>
        </w:rPr>
        <w:t>All tools below are free or open source. AWS services from the original syllabus are replaced as shown.</w:t>
      </w: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700"/>
        <w:gridCol w:w="2780"/>
      </w:tblGrid>
      <w:tr w:rsidR="00F945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7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Suggested free / open-source tool</w:t>
            </w:r>
          </w:p>
        </w:tc>
        <w:tc>
          <w:tcPr>
            <w:tcW w:w="27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Replaces (AWS)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Tracking &amp; registry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MLflow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SageMaker Experiments / Registry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Orchestration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Prefect or ZenML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Step Functions / SageMaker Pipelines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Versioning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Git + GitHub; DVC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CodeCommit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CI/CD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GitHub Actions; pytest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CodePipeline / CodeDeploy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Packaging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Docker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Monitoring</w:t>
            </w:r>
          </w:p>
        </w:tc>
        <w:tc>
          <w:tcPr>
            <w:tcW w:w="47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Prometheus + Grafana; Evidently for data drift</w:t>
            </w:r>
          </w:p>
        </w:tc>
        <w:tc>
          <w:tcPr>
            <w:tcW w:w="27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CloudWatch / Model Monitor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b/>
                <w:bCs/>
                <w:color w:val="1A1A1A"/>
                <w:sz w:val="19"/>
                <w:szCs w:val="19"/>
              </w:rPr>
              <w:t>Configuration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YAML with PyYAML</w:t>
            </w:r>
          </w:p>
        </w:tc>
        <w:tc>
          <w:tcPr>
            <w:tcW w:w="27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:rsidR="00F945BC" w:rsidRDefault="00AB1816">
      <w:pPr>
        <w:shd w:val="clear" w:color="auto" w:fill="EEF4F7"/>
        <w:spacing w:before="60" w:after="140"/>
      </w:pPr>
      <w:r>
        <w:rPr>
          <w:b/>
          <w:bCs/>
          <w:color w:val="0E9AA7"/>
          <w:sz w:val="19"/>
          <w:szCs w:val="19"/>
        </w:rPr>
        <w:t xml:space="preserve">Note:  </w:t>
      </w:r>
      <w:r>
        <w:rPr>
          <w:i/>
          <w:iCs/>
          <w:color w:val="5B6B70"/>
          <w:sz w:val="19"/>
          <w:szCs w:val="19"/>
        </w:rPr>
        <w:t>You may substitute an equivalent free tool if you can justify the choice in your report.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4. Datasets Provided</w:t>
      </w:r>
    </w:p>
    <w:p w:rsidR="00F945BC" w:rsidRDefault="00AB1816">
      <w:pPr>
        <w:keepNext/>
        <w:spacing w:after="100"/>
      </w:pPr>
      <w:r>
        <w:rPr>
          <w:color w:val="1A1A1A"/>
        </w:rPr>
        <w:t>The datasets are supplied with this brief. Do not generate or replace them unless a task explicitly says so.</w:t>
      </w: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1000"/>
        <w:gridCol w:w="5180"/>
      </w:tblGrid>
      <w:tr w:rsidR="00F945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10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51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capstone_house_prices_train.csv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4,000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11</w:t>
            </w:r>
          </w:p>
        </w:tc>
        <w:tc>
          <w:tcPr>
            <w:tcW w:w="51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Historical listings with their prices. Use it to build and train the first model.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b/>
                <w:bCs/>
                <w:color w:val="1A1A1A"/>
                <w:sz w:val="19"/>
                <w:szCs w:val="19"/>
              </w:rPr>
              <w:t>capstone_incoming_batches.csv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1,500</w:t>
            </w:r>
          </w:p>
        </w:tc>
        <w:tc>
          <w:tcPr>
            <w:tcW w:w="10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12</w:t>
            </w:r>
          </w:p>
        </w:tc>
        <w:tc>
          <w:tcPr>
            <w:tcW w:w="51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Three later batches of 500 listings each (Batch column = 1, 2, 3), including prices. Use them to simulate new data arriving in production.</w:t>
            </w:r>
          </w:p>
        </w:tc>
      </w:tr>
    </w:tbl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Data dictionary (both files)</w:t>
      </w: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5680"/>
      </w:tblGrid>
      <w:tr w:rsidR="00F945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6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House_ID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Unique listing identifier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Batch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Batch number (incoming file only)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Area_sqft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Built-up area in square feet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Bedrooms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Number of bedrooms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Bathrooms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Number of bathrooms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Age_Years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Age of the property in years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Distance_to_Center_km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Distance to the city centre in km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Neighborhood_Score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Neighbourhood quality score from 1 to 10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Has_Parking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int (0/1)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 = parking available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Property_Condition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Poor / Fair / Good / Excellent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City_Zone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5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North / South / East / West / Central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b/>
                <w:bCs/>
                <w:color w:val="1A1A1A"/>
                <w:sz w:val="19"/>
                <w:szCs w:val="19"/>
              </w:rPr>
              <w:t>Price_Lakhs</w:t>
            </w:r>
          </w:p>
        </w:tc>
        <w:tc>
          <w:tcPr>
            <w:tcW w:w="15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6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TARGET: asking price in ₹ lakhs</w:t>
            </w:r>
          </w:p>
        </w:tc>
      </w:tr>
    </w:tbl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Data notes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Age_Years, Neighborhood_Score and Distance_to_Center_km contain missing values.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incoming batches are not guaranteed to resemble the training data. Finding out how they differ is part of the monitoring task.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House_ID and Batch are not predictive features.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You may use a dataset from Project 1 or Project 2 instead of the supplied one only with your instructor's written approval.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5. Project Tasks</w:t>
      </w:r>
    </w:p>
    <w:p w:rsidR="00F945BC" w:rsidRDefault="00AB1816">
      <w:pPr>
        <w:keepNext/>
        <w:spacing w:after="100"/>
      </w:pPr>
      <w:r>
        <w:rPr>
          <w:i/>
          <w:iCs/>
          <w:color w:val="1A1A1A"/>
        </w:rPr>
        <w:t>Each task states the outcome you must achieve and how it will be judged. How you achieve it is your design decision.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1: Problem framing and lifecycle map   (Topic 1)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>Define the business objective, the success metrics (an error me</w:t>
      </w:r>
      <w:r>
        <w:rPr>
          <w:color w:val="1A1A1A"/>
        </w:rPr>
        <w:t>tric plus a plain-language interpretation for the founders) and the non-functional requirements such as prediction latency and how fresh the model must be.</w:t>
      </w:r>
    </w:p>
    <w:p w:rsidR="00F945BC" w:rsidRDefault="00AB1816">
      <w:pPr>
        <w:keepNext/>
        <w:spacing w:after="100"/>
      </w:pPr>
      <w:r>
        <w:rPr>
          <w:color w:val="1A1A1A"/>
        </w:rPr>
        <w:t>Draw the system architecture and map it to the MLOps lifecycle.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design note of at most two pages with an architecture diagram.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Success thresholds are numeric and justified.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Every architecture component is traceable to a lifecycle stage.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2: Configuration, code and data management   (Topics 4, 10)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</w:t>
      </w:r>
      <w:r>
        <w:rPr>
          <w:b/>
          <w:bCs/>
          <w:color w:val="0E9AA7"/>
          <w:sz w:val="20"/>
          <w:szCs w:val="20"/>
        </w:rPr>
        <w:t>hieve</w:t>
      </w:r>
    </w:p>
    <w:p w:rsidR="00F945BC" w:rsidRDefault="00AB1816">
      <w:pPr>
        <w:keepNext/>
        <w:spacing w:after="100"/>
      </w:pPr>
      <w:r>
        <w:rPr>
          <w:color w:val="1A1A1A"/>
        </w:rPr>
        <w:t>Make one YAML configuration the single source of truth for the pipeline, and put code, configuration and data under version control so any result can be reproduced.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fresh clone reproduces the reported metrics within a stated tol</w:t>
      </w:r>
      <w:r>
        <w:rPr>
          <w:color w:val="1A1A1A"/>
        </w:rPr>
        <w:t>erance.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No paths, thresholds or hyperparameters are hard-coded.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Configurations are validated on load.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3: Pipeline design   (Topics 13, 15)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 xml:space="preserve">Implement the pipeline as an orchestrated workflow with separate stages: ingest, validate </w:t>
      </w:r>
      <w:r>
        <w:rPr>
          <w:color w:val="1A1A1A"/>
        </w:rPr>
        <w:t>data, build features, train, evaluate, register, deploy and monitor.</w:t>
      </w:r>
    </w:p>
    <w:p w:rsidR="00F945BC" w:rsidRDefault="00AB1816">
      <w:pPr>
        <w:keepNext/>
        <w:spacing w:after="100"/>
      </w:pPr>
      <w:r>
        <w:rPr>
          <w:color w:val="1A1A1A"/>
        </w:rPr>
        <w:t>Each stage must have defined inputs and outputs and must be re-runnable on its own.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diagram of the workflow graph is provided and matches the code.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 xml:space="preserve">Stage-level logs </w:t>
      </w:r>
      <w:r>
        <w:rPr>
          <w:color w:val="1A1A1A"/>
        </w:rPr>
        <w:t>and a run history are available.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Any single stage can be re-run without repeating the whole pipeline.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4: Validation gates and safe failure   (Topic 15)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>Add a data gate (for example schema, value ranges and a limit on missing valu</w:t>
      </w:r>
      <w:r>
        <w:rPr>
          <w:color w:val="1A1A1A"/>
        </w:rPr>
        <w:t>es) and a model gate (a quality threshold plus a comparison against the current production model).</w:t>
      </w:r>
    </w:p>
    <w:p w:rsidR="00F945BC" w:rsidRDefault="00AB1816">
      <w:pPr>
        <w:keepNext/>
        <w:spacing w:after="100"/>
      </w:pPr>
      <w:r>
        <w:rPr>
          <w:color w:val="1A1A1A"/>
        </w:rPr>
        <w:t>When a gate fails, the pipeline must stop cleanly with an explanatory message and the previous production model must keep serving.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At least two failing scenarios are demonstrated: a bad data batch and a model below the threshold.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production model and endpoint are unchanged after each failure.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Gate thresholds are configurable and justified.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 xml:space="preserve">Task 5: Tracking, registry and lineage   </w:t>
      </w:r>
      <w:r>
        <w:rPr>
          <w:b/>
          <w:bCs/>
          <w:color w:val="0B2340"/>
          <w:sz w:val="23"/>
          <w:szCs w:val="23"/>
        </w:rPr>
        <w:t>(Topic 15)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>Track every run, register models with stage transitions, and make lineage traceable: from a deployed model you must be able to find the code version, data version, configuration and run that produced it.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live lineage demonstration starting from the deployed model.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Stage transitions in the registry happen only through the pipeline.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Run records include data version and configuration.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6: Automated build and release   (Topic 2)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 xml:space="preserve">A </w:t>
      </w:r>
      <w:r>
        <w:rPr>
          <w:color w:val="1A1A1A"/>
        </w:rPr>
        <w:t>pull request must trigger tests and a lightweight pipeline run. A merge to the main branch must build a deployable image and release the new version. Document how to roll back to the previous version.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CI history shows a passing and a fa</w:t>
      </w:r>
      <w:r>
        <w:rPr>
          <w:color w:val="1A1A1A"/>
        </w:rPr>
        <w:t>iling pull request and at least one release.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image is tagged so that a running container can be linked to a commit.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rollback procedure is written and tested once.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7: Serving and monitoring   (Topics 6, 7)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>Serve the produc</w:t>
      </w:r>
      <w:r>
        <w:rPr>
          <w:color w:val="1A1A1A"/>
        </w:rPr>
        <w:t>tion model as a containerised API with operational metrics: latency, throughput, errors and the distribution of predicted prices.</w:t>
      </w:r>
    </w:p>
    <w:p w:rsidR="00F945BC" w:rsidRDefault="00AB1816">
      <w:pPr>
        <w:keepNext/>
        <w:spacing w:after="100"/>
      </w:pPr>
      <w:r>
        <w:rPr>
          <w:color w:val="1A1A1A"/>
        </w:rPr>
        <w:t>Process the incoming batches to measure data drift and, because prices are supplied, performance drift. Define alert condition</w:t>
      </w:r>
      <w:r>
        <w:rPr>
          <w:color w:val="1A1A1A"/>
        </w:rPr>
        <w:t>s and show which batches trigger them.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 dashboard or report shows operational metrics and drift over the three batches.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Alert thresholds are justified, and the batches that trigger them are identified with evidence.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You explain what th</w:t>
      </w:r>
      <w:r>
        <w:rPr>
          <w:color w:val="1A1A1A"/>
        </w:rPr>
        <w:t>e pipeline should do when an alert fires.</w:t>
      </w:r>
    </w:p>
    <w:p w:rsidR="00F945BC" w:rsidRDefault="00AB1816">
      <w:pPr>
        <w:pStyle w:val="Heading2"/>
        <w:keepNext/>
        <w:spacing w:before="160" w:after="60"/>
      </w:pPr>
      <w:r>
        <w:rPr>
          <w:b/>
          <w:bCs/>
          <w:color w:val="0B2340"/>
          <w:sz w:val="23"/>
          <w:szCs w:val="23"/>
        </w:rPr>
        <w:t>Task 8: Final demonstration   (Topics 1, 2, 7, 15)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What you must achieve</w:t>
      </w:r>
    </w:p>
    <w:p w:rsidR="00F945BC" w:rsidRDefault="00AB1816">
      <w:pPr>
        <w:keepNext/>
        <w:spacing w:after="100"/>
      </w:pPr>
      <w:r>
        <w:rPr>
          <w:color w:val="1A1A1A"/>
        </w:rPr>
        <w:t>Present the full loop live or as a recording: a code change, the CI run, the pipeline run, deployment and the monitoring update, followed by one failure scenario.</w:t>
      </w:r>
    </w:p>
    <w:p w:rsidR="00F945BC" w:rsidRDefault="00AB1816">
      <w:pPr>
        <w:keepNext/>
        <w:spacing w:before="100" w:after="30"/>
      </w:pPr>
      <w:r>
        <w:rPr>
          <w:b/>
          <w:bCs/>
          <w:color w:val="0E9AA7"/>
          <w:sz w:val="20"/>
          <w:szCs w:val="20"/>
        </w:rPr>
        <w:t>Acceptance criteria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The demonstration lasts 5 to 10 minutes.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Every team member explains a par</w:t>
      </w:r>
      <w:r>
        <w:rPr>
          <w:color w:val="1A1A1A"/>
        </w:rPr>
        <w:t>t of the system.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The failure scenario shows safe behaviour.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6. Deliverables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One repository with the pipeline, configuration, tests, workflows, Dockerfile and README.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Design note (maximum two pages) with architecture diagram.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Workflow graph, run history and</w:t>
      </w:r>
      <w:r>
        <w:rPr>
          <w:color w:val="1A1A1A"/>
        </w:rPr>
        <w:t xml:space="preserve"> registry screenshots.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Evidence of two failing-gate scenarios.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Lineage demonstration (recorded or live).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CI history including at least one release.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Monitoring dashboard or report covering the three incoming batches.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A 5–10 minute demonstration.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A short ref</w:t>
      </w:r>
      <w:r>
        <w:rPr>
          <w:color w:val="1A1A1A"/>
        </w:rPr>
        <w:t>lection (one page) on what you would improve with more time.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7. Rules &amp; Constraints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Use only free tools and free-tier resources.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Every stage must be automated. Manual copying of files between stages is not allowed.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Only the pipeline may change the production model.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Each team member must have commits in the repository; individual contributions are checked.</w:t>
      </w:r>
    </w:p>
    <w:p w:rsidR="00F945BC" w:rsidRDefault="00AB1816">
      <w:pPr>
        <w:pStyle w:val="ListParagraph"/>
        <w:numPr>
          <w:ilvl w:val="0"/>
          <w:numId w:val="2"/>
        </w:numPr>
        <w:spacing w:after="50"/>
      </w:pPr>
      <w:r>
        <w:rPr>
          <w:color w:val="1A1A1A"/>
        </w:rPr>
        <w:t>No secrets or credentials may be committed to the repository.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r>
        <w:rPr>
          <w:b/>
          <w:bCs/>
          <w:color w:val="0B2340"/>
          <w:sz w:val="28"/>
          <w:szCs w:val="28"/>
        </w:rPr>
        <w:t>8. Academic Integrity</w:t>
      </w:r>
    </w:p>
    <w:p w:rsidR="00F945BC" w:rsidRDefault="00AB1816">
      <w:pPr>
        <w:keepNext/>
        <w:spacing w:after="100"/>
      </w:pPr>
      <w:r>
        <w:rPr>
          <w:color w:val="1A1A1A"/>
        </w:rPr>
        <w:t>This is a two-person project. Work submitted under your names must be work you and your partner did and can explain.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Do not copy another group's repository, code, configuration, dashboard, or report, in whole or in part. Two submissions that are substantia</w:t>
      </w:r>
      <w:r>
        <w:rPr>
          <w:color w:val="1A1A1A"/>
        </w:rPr>
        <w:t>lly the same will both be investigated, regardless of which group worked first.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 xml:space="preserve">During the demonstration, both partners must be able to explain, modify live, and justify every part of the submission without reading from notes you did not write yourselves. An </w:t>
      </w:r>
      <w:r>
        <w:rPr>
          <w:color w:val="1A1A1A"/>
        </w:rPr>
        <w:t>inability to do this is treated as evidence the work is not your own.</w:t>
      </w:r>
    </w:p>
    <w:p w:rsidR="00F945BC" w:rsidRDefault="00AB1816">
      <w:pPr>
        <w:pStyle w:val="ListParagraph"/>
        <w:keepNext/>
        <w:numPr>
          <w:ilvl w:val="0"/>
          <w:numId w:val="2"/>
        </w:numPr>
        <w:spacing w:after="50"/>
      </w:pPr>
      <w:r>
        <w:rPr>
          <w:color w:val="1A1A1A"/>
        </w:rPr>
        <w:t>Reusing a prior year's submission, a public GitHub repository, or another course's project as a starting point is not allowed unless you cite it explicitly and your own contribution is c</w:t>
      </w:r>
      <w:r>
        <w:rPr>
          <w:color w:val="1A1A1A"/>
        </w:rPr>
        <w:t>learly separated from it.</w:t>
      </w:r>
    </w:p>
    <w:p w:rsidR="00F945BC" w:rsidRDefault="00AB1816">
      <w:pPr>
        <w:pStyle w:val="Heading1"/>
        <w:keepNext/>
        <w:pBdr>
          <w:bottom w:val="single" w:sz="6" w:space="4" w:color="0E9AA7"/>
        </w:pBdr>
        <w:spacing w:before="200" w:after="100"/>
      </w:pPr>
      <w:bookmarkStart w:id="0" w:name="_GoBack"/>
      <w:bookmarkEnd w:id="0"/>
      <w:r>
        <w:rPr>
          <w:b/>
          <w:bCs/>
          <w:color w:val="0B2340"/>
          <w:sz w:val="28"/>
          <w:szCs w:val="28"/>
        </w:rPr>
        <w:t>9. Evaluation Rubric (100 marks)</w:t>
      </w: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900"/>
        <w:gridCol w:w="5880"/>
      </w:tblGrid>
      <w:tr w:rsidR="00F945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90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  <w:tc>
          <w:tcPr>
            <w:tcW w:w="5880" w:type="dxa"/>
            <w:shd w:val="clear" w:color="auto" w:fill="0B2340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What is assessed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Problem framing &amp; design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Clear objective, metrics and architecture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Pipeline architecture &amp; orchestration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Separated, re-runnable stages; matches diagram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Gates &amp; failure handling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Both gates work; safe failure; previous model keeps serving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Tracking, registry &amp; lineage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Complete records; working lineage demonstration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CI/CD &amp; release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15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PR checks; release on merge; rollback documented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b/>
                <w:bCs/>
                <w:color w:val="1A1A1A"/>
                <w:sz w:val="19"/>
                <w:szCs w:val="19"/>
              </w:rPr>
              <w:t>Deployment &amp; monitoring</w:t>
            </w:r>
          </w:p>
        </w:tc>
        <w:tc>
          <w:tcPr>
            <w:tcW w:w="90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20</w:t>
            </w:r>
          </w:p>
        </w:tc>
        <w:tc>
          <w:tcPr>
            <w:tcW w:w="5880" w:type="dxa"/>
            <w:shd w:val="clear" w:color="auto" w:fill="EE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pPr>
              <w:keepNext/>
            </w:pPr>
            <w:r>
              <w:rPr>
                <w:color w:val="1A1A1A"/>
                <w:sz w:val="19"/>
                <w:szCs w:val="19"/>
              </w:rPr>
              <w:t>Operational metrics, drift detection, justified alerts</w:t>
            </w:r>
          </w:p>
        </w:tc>
      </w:tr>
      <w:tr w:rsidR="00F9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b/>
                <w:bCs/>
                <w:color w:val="1A1A1A"/>
                <w:sz w:val="19"/>
                <w:szCs w:val="19"/>
              </w:rPr>
              <w:t>Demonstration &amp; documentation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5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945BC" w:rsidRDefault="00AB1816">
            <w:r>
              <w:rPr>
                <w:color w:val="1A1A1A"/>
                <w:sz w:val="19"/>
                <w:szCs w:val="19"/>
              </w:rPr>
              <w:t>Complete, clear, team participation</w:t>
            </w:r>
          </w:p>
        </w:tc>
      </w:tr>
    </w:tbl>
    <w:p w:rsidR="00AB1816" w:rsidRDefault="00AB1816"/>
    <w:sectPr w:rsidR="00AB1816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816" w:rsidRDefault="00AB1816">
      <w:r>
        <w:separator/>
      </w:r>
    </w:p>
  </w:endnote>
  <w:endnote w:type="continuationSeparator" w:id="0">
    <w:p w:rsidR="00AB1816" w:rsidRDefault="00AB1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5BC" w:rsidRDefault="00AB1816">
    <w:pPr>
      <w:pBdr>
        <w:top w:val="single" w:sz="2" w:space="4" w:color="D8E3E8"/>
      </w:pBdr>
      <w:jc w:val="center"/>
    </w:pPr>
    <w:r>
      <w:rPr>
        <w:color w:val="5B6B70"/>
        <w:sz w:val="16"/>
        <w:szCs w:val="16"/>
      </w:rPr>
      <w:t xml:space="preserve">Dr. Santosh Kumar   •   Project 4: End-to-End MLflow Pipeline   •   Page </w:t>
    </w:r>
    <w:r>
      <w:rPr>
        <w:color w:val="5B6B70"/>
        <w:sz w:val="16"/>
        <w:szCs w:val="16"/>
      </w:rPr>
      <w:fldChar w:fldCharType="begin"/>
    </w:r>
    <w:r>
      <w:rPr>
        <w:color w:val="5B6B70"/>
        <w:sz w:val="16"/>
        <w:szCs w:val="16"/>
      </w:rPr>
      <w:instrText>PAGE</w:instrText>
    </w:r>
    <w:r w:rsidR="007504BA">
      <w:rPr>
        <w:color w:val="5B6B70"/>
        <w:sz w:val="16"/>
        <w:szCs w:val="16"/>
      </w:rPr>
      <w:fldChar w:fldCharType="separate"/>
    </w:r>
    <w:r>
      <w:rPr>
        <w:noProof/>
        <w:color w:val="5B6B70"/>
        <w:sz w:val="16"/>
        <w:szCs w:val="16"/>
      </w:rPr>
      <w:t>1</w:t>
    </w:r>
    <w:r>
      <w:rPr>
        <w:color w:val="5B6B70"/>
        <w:sz w:val="16"/>
        <w:szCs w:val="16"/>
      </w:rPr>
      <w:fldChar w:fldCharType="end"/>
    </w:r>
    <w:r>
      <w:rPr>
        <w:color w:val="5B6B70"/>
        <w:sz w:val="16"/>
        <w:szCs w:val="16"/>
      </w:rPr>
      <w:t xml:space="preserve"> of </w:t>
    </w:r>
    <w:r>
      <w:rPr>
        <w:color w:val="5B6B70"/>
        <w:sz w:val="16"/>
        <w:szCs w:val="16"/>
      </w:rPr>
      <w:fldChar w:fldCharType="begin"/>
    </w:r>
    <w:r>
      <w:rPr>
        <w:color w:val="5B6B70"/>
        <w:sz w:val="16"/>
        <w:szCs w:val="16"/>
      </w:rPr>
      <w:instrText>NUMPAGES</w:instrText>
    </w:r>
    <w:r w:rsidR="007504BA">
      <w:rPr>
        <w:color w:val="5B6B70"/>
        <w:sz w:val="16"/>
        <w:szCs w:val="16"/>
      </w:rPr>
      <w:fldChar w:fldCharType="separate"/>
    </w:r>
    <w:r>
      <w:rPr>
        <w:noProof/>
        <w:color w:val="5B6B70"/>
        <w:sz w:val="16"/>
        <w:szCs w:val="16"/>
      </w:rPr>
      <w:t>1</w:t>
    </w:r>
    <w:r>
      <w:rPr>
        <w:color w:val="5B6B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816" w:rsidRDefault="00AB1816">
      <w:r>
        <w:separator/>
      </w:r>
    </w:p>
  </w:footnote>
  <w:footnote w:type="continuationSeparator" w:id="0">
    <w:p w:rsidR="00AB1816" w:rsidRDefault="00AB1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548E6"/>
    <w:multiLevelType w:val="hybridMultilevel"/>
    <w:tmpl w:val="E2380A7A"/>
    <w:lvl w:ilvl="0" w:tplc="32D22814">
      <w:start w:val="1"/>
      <w:numFmt w:val="bullet"/>
      <w:lvlText w:val="●"/>
      <w:lvlJc w:val="left"/>
      <w:pPr>
        <w:ind w:left="720" w:hanging="360"/>
      </w:pPr>
    </w:lvl>
    <w:lvl w:ilvl="1" w:tplc="11DA1C80">
      <w:start w:val="1"/>
      <w:numFmt w:val="bullet"/>
      <w:lvlText w:val="○"/>
      <w:lvlJc w:val="left"/>
      <w:pPr>
        <w:ind w:left="1440" w:hanging="360"/>
      </w:pPr>
    </w:lvl>
    <w:lvl w:ilvl="2" w:tplc="9A924E7E">
      <w:start w:val="1"/>
      <w:numFmt w:val="bullet"/>
      <w:lvlText w:val="■"/>
      <w:lvlJc w:val="left"/>
      <w:pPr>
        <w:ind w:left="2160" w:hanging="360"/>
      </w:pPr>
    </w:lvl>
    <w:lvl w:ilvl="3" w:tplc="C89A418E">
      <w:start w:val="1"/>
      <w:numFmt w:val="bullet"/>
      <w:lvlText w:val="●"/>
      <w:lvlJc w:val="left"/>
      <w:pPr>
        <w:ind w:left="2880" w:hanging="360"/>
      </w:pPr>
    </w:lvl>
    <w:lvl w:ilvl="4" w:tplc="6E5A0120">
      <w:start w:val="1"/>
      <w:numFmt w:val="bullet"/>
      <w:lvlText w:val="○"/>
      <w:lvlJc w:val="left"/>
      <w:pPr>
        <w:ind w:left="3600" w:hanging="360"/>
      </w:pPr>
    </w:lvl>
    <w:lvl w:ilvl="5" w:tplc="A6FCBB6E">
      <w:start w:val="1"/>
      <w:numFmt w:val="bullet"/>
      <w:lvlText w:val="■"/>
      <w:lvlJc w:val="left"/>
      <w:pPr>
        <w:ind w:left="4320" w:hanging="360"/>
      </w:pPr>
    </w:lvl>
    <w:lvl w:ilvl="6" w:tplc="EFE48150">
      <w:start w:val="1"/>
      <w:numFmt w:val="bullet"/>
      <w:lvlText w:val="●"/>
      <w:lvlJc w:val="left"/>
      <w:pPr>
        <w:ind w:left="5040" w:hanging="360"/>
      </w:pPr>
    </w:lvl>
    <w:lvl w:ilvl="7" w:tplc="59601300">
      <w:start w:val="1"/>
      <w:numFmt w:val="bullet"/>
      <w:lvlText w:val="●"/>
      <w:lvlJc w:val="left"/>
      <w:pPr>
        <w:ind w:left="5760" w:hanging="360"/>
      </w:pPr>
    </w:lvl>
    <w:lvl w:ilvl="8" w:tplc="41C22C4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0D87292"/>
    <w:multiLevelType w:val="hybridMultilevel"/>
    <w:tmpl w:val="4D90F67A"/>
    <w:lvl w:ilvl="0" w:tplc="4FF4AC42">
      <w:start w:val="1"/>
      <w:numFmt w:val="bullet"/>
      <w:lvlText w:val="•"/>
      <w:lvlJc w:val="left"/>
      <w:pPr>
        <w:ind w:left="460" w:hanging="260"/>
      </w:pPr>
    </w:lvl>
    <w:lvl w:ilvl="1" w:tplc="D5F49264">
      <w:numFmt w:val="decimal"/>
      <w:lvlText w:val=""/>
      <w:lvlJc w:val="left"/>
    </w:lvl>
    <w:lvl w:ilvl="2" w:tplc="6A887A78">
      <w:numFmt w:val="decimal"/>
      <w:lvlText w:val=""/>
      <w:lvlJc w:val="left"/>
    </w:lvl>
    <w:lvl w:ilvl="3" w:tplc="D6CAC2DA">
      <w:numFmt w:val="decimal"/>
      <w:lvlText w:val=""/>
      <w:lvlJc w:val="left"/>
    </w:lvl>
    <w:lvl w:ilvl="4" w:tplc="C1D22BC8">
      <w:numFmt w:val="decimal"/>
      <w:lvlText w:val=""/>
      <w:lvlJc w:val="left"/>
    </w:lvl>
    <w:lvl w:ilvl="5" w:tplc="DDB4EF4E">
      <w:numFmt w:val="decimal"/>
      <w:lvlText w:val=""/>
      <w:lvlJc w:val="left"/>
    </w:lvl>
    <w:lvl w:ilvl="6" w:tplc="4DC611D2">
      <w:numFmt w:val="decimal"/>
      <w:lvlText w:val=""/>
      <w:lvlJc w:val="left"/>
    </w:lvl>
    <w:lvl w:ilvl="7" w:tplc="FAA65BD2">
      <w:numFmt w:val="decimal"/>
      <w:lvlText w:val=""/>
      <w:lvlJc w:val="left"/>
    </w:lvl>
    <w:lvl w:ilvl="8" w:tplc="05109C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945BC"/>
    <w:rsid w:val="007504BA"/>
    <w:rsid w:val="00AB1816"/>
    <w:rsid w:val="00F9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2026-10-03T17:27:00Z</dcterms:created>
  <dcterms:modified xsi:type="dcterms:W3CDTF">2026-10-03T17:27:00Z</dcterms:modified>
</cp:coreProperties>
</file>