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X091de5f9001291fbec817e218d4aae8f793f9ae"/>
    <w:p>
      <w:pPr>
        <w:pStyle w:val="Heading1"/>
      </w:pPr>
      <w:r>
        <w:t xml:space="preserve">NUnit Hands-on 5 — CollectionsLib, Custom Attributes &amp; CollectionAssert — Answers</w:t>
      </w:r>
    </w:p>
    <w:bookmarkStart w:id="20" w:name="assumed-source-project-collectionslib"/>
    <w:p>
      <w:pPr>
        <w:pStyle w:val="Heading2"/>
      </w:pPr>
      <w:r>
        <w:t xml:space="preserve">Assumed Source Project: CollectionsLib</w:t>
      </w:r>
    </w:p>
    <w:p>
      <w:pPr>
        <w:pStyle w:val="SourceCode"/>
      </w:pPr>
      <w:r>
        <w:rPr>
          <w:rStyle w:val="CommentTok"/>
        </w:rPr>
        <w:t xml:space="preserve">// CollectionsLib/Employee.cs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CollectionsLib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Employee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DateTime JoinDate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Overridden so that two Employee objects with the same Id are considered equal,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which lets Distinct()/uniqueness checks and collection comparisons work as expected.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override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object</w:t>
      </w:r>
      <w:r>
        <w:rPr>
          <w:rStyle w:val="NormalTok"/>
        </w:rPr>
        <w:t xml:space="preserve"> obj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obj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Employee other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Id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other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override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GetHashCode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GetHashCode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// CollectionsLib/EmployeeRepository.cs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Generic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Linq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CollectionsLib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EmployeeRepository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Employee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GetEmployees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Employee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Employee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"Alice"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JoinDate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DateTime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2022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Employee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JoinDate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DateTime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2023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Employee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"Carol"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JoinDate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DateTime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2021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Employee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GetEmployeesWhoJoinedInPreviousYears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currentYear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Year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GetEmployees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Where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Year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currentYear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ToList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20"/>
    <w:bookmarkStart w:id="21" w:name="test-project-collectionslib.tests"/>
    <w:p>
      <w:pPr>
        <w:pStyle w:val="Heading2"/>
      </w:pPr>
      <w:r>
        <w:t xml:space="preserve">Test Project: CollectionsLib.Tests</w:t>
      </w:r>
    </w:p>
    <w:p>
      <w:pPr>
        <w:pStyle w:val="SourceCode"/>
      </w:pPr>
      <w:r>
        <w:rPr>
          <w:rStyle w:val="CommentTok"/>
        </w:rPr>
        <w:t xml:space="preserve">// CollectionsLib.Tests/EmployeeRepositoryTests.cs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Linq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NUnit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Framework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CollectionsLib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CollectionsLib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Tests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TestFixture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EmployeeRepositoryTests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EmployeeRepository _repository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SetUp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Setup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_repository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EmployeeRepository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Scenario 1: Ensure that there is no null value in the collection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Test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GetEmployees_AnyEmployee_CollectionContainsNoNulls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employees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GetEmployees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Constraint model</w:t>
      </w:r>
      <w:r>
        <w:br/>
      </w:r>
      <w:r>
        <w:rPr>
          <w:rStyle w:val="NormalTok"/>
        </w:rPr>
        <w:t xml:space="preserve">          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employees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Null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Classic model (equivalent check)</w:t>
      </w:r>
      <w:r>
        <w:br/>
      </w:r>
      <w:r>
        <w:rPr>
          <w:rStyle w:val="NormalTok"/>
        </w:rPr>
        <w:t xml:space="preserve">            CollectionAssert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DoesNotContain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employees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Scenario 2: Verify whether the employee having id 100 exists in the collection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Test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GetEmployees_Id100_ExistsInCollection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employees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GetEmployees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exists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employees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Any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  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exists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Scenario 3: Check whether GetEmployees returns only unique employees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Test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GetEmployees_AllEmployees_AreUniqueById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employees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GetEmployees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distinctEmployees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employees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Distinct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ToList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Constraint model</w:t>
      </w:r>
      <w:r>
        <w:br/>
      </w:r>
      <w:r>
        <w:rPr>
          <w:rStyle w:val="NormalTok"/>
        </w:rPr>
        <w:t xml:space="preserve">          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distinctEmployees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EqualTo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employees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Classic model (equivalent using CollectionAssert)</w:t>
      </w:r>
      <w:r>
        <w:br/>
      </w:r>
      <w:r>
        <w:rPr>
          <w:rStyle w:val="NormalTok"/>
        </w:rPr>
        <w:t xml:space="preserve">            CollectionAssert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AllItemsAreUnique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employees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Scenario 4: Verify whether GetEmployees() and GetEmployeesWhoJoinedInPreviousYears()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contain the same items (adjust source data so this holds true, if needed for the exercise)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Test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GetEmployees_ComparedToPreviousYearJoiners_AreEquivalent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allEmployees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GetEmployees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previousYearJoiners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GetEmployeesWhoJoinedInPreviousYears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Classic model: order-independent comparison of collection contents</w:t>
      </w:r>
      <w:r>
        <w:br/>
      </w:r>
      <w:r>
        <w:rPr>
          <w:rStyle w:val="NormalTok"/>
        </w:rPr>
        <w:t xml:space="preserve">            CollectionAssert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AreEquivalent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allEmployees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previousYearJoiners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Constraint model equivalent</w:t>
      </w:r>
      <w:r>
        <w:br/>
      </w:r>
      <w:r>
        <w:rPr>
          <w:rStyle w:val="NormalTok"/>
        </w:rPr>
        <w:t xml:space="preserve">          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allEmployees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EquivalentTo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previousYearJoiners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21"/>
    <w:bookmarkStart w:id="22" w:name="explanation"/>
    <w:p>
      <w:pPr>
        <w:pStyle w:val="Heading2"/>
      </w:pPr>
      <w:r>
        <w:t xml:space="preserve">Explanation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Scenario 1 (no nulls):</w:t>
      </w:r>
      <w:r>
        <w:t xml:space="preserve"> </w:t>
      </w:r>
      <w:r>
        <w:rPr>
          <w:rStyle w:val="VerbatimChar"/>
        </w:rPr>
        <w:t xml:space="preserve">Has.None.Null</w:t>
      </w:r>
      <w:r>
        <w:t xml:space="preserve"> </w:t>
      </w:r>
      <w:r>
        <w:t xml:space="preserve">(constraint model) and</w:t>
      </w:r>
      <w:r>
        <w:t xml:space="preserve"> </w:t>
      </w:r>
      <w:r>
        <w:rPr>
          <w:rStyle w:val="VerbatimChar"/>
        </w:rPr>
        <w:t xml:space="preserve">CollectionAssert.DoesNotContain(employees, null)</w:t>
      </w:r>
      <w:r>
        <w:t xml:space="preserve"> </w:t>
      </w:r>
      <w:r>
        <w:t xml:space="preserve">(classic model) both confirm the collection has no null entries.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Scenario 2 (id 100 exists):</w:t>
      </w:r>
      <w:r>
        <w:t xml:space="preserve"> </w:t>
      </w:r>
      <w:r>
        <w:t xml:space="preserve">LINQ’s</w:t>
      </w:r>
      <w:r>
        <w:t xml:space="preserve"> </w:t>
      </w:r>
      <w:r>
        <w:rPr>
          <w:rStyle w:val="VerbatimChar"/>
        </w:rPr>
        <w:t xml:space="preserve">Any(e =&gt; e.Id == 100)</w:t>
      </w:r>
      <w:r>
        <w:t xml:space="preserve"> </w:t>
      </w:r>
      <w:r>
        <w:t xml:space="preserve">checks membership by a specific property rather than the whole object, then asserts the boolean result is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Scenario 3 (uniqueness):</w:t>
      </w:r>
      <w:r>
        <w:t xml:space="preserve"> </w:t>
      </w:r>
      <w:r>
        <w:t xml:space="preserve">Overriding</w:t>
      </w:r>
      <w:r>
        <w:t xml:space="preserve"> </w:t>
      </w:r>
      <w:r>
        <w:rPr>
          <w:rStyle w:val="VerbatimChar"/>
        </w:rPr>
        <w:t xml:space="preserve">Equals()</w:t>
      </w:r>
      <w:r>
        <w:t xml:space="preserve">/</w:t>
      </w:r>
      <w:r>
        <w:rPr>
          <w:rStyle w:val="VerbatimChar"/>
        </w:rPr>
        <w:t xml:space="preserve">GetHashCode()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Employee</w:t>
      </w:r>
      <w:r>
        <w:t xml:space="preserve"> </w:t>
      </w:r>
      <w:r>
        <w:t xml:space="preserve">(keyed on</w:t>
      </w:r>
      <w:r>
        <w:t xml:space="preserve"> </w:t>
      </w:r>
      <w:r>
        <w:rPr>
          <w:rStyle w:val="VerbatimChar"/>
        </w:rPr>
        <w:t xml:space="preserve">Id</w:t>
      </w:r>
      <w:r>
        <w:t xml:space="preserve">) is what makes</w:t>
      </w:r>
      <w:r>
        <w:t xml:space="preserve"> </w:t>
      </w:r>
      <w:r>
        <w:rPr>
          <w:rStyle w:val="VerbatimChar"/>
        </w:rPr>
        <w:t xml:space="preserve">Distinct()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CollectionAssert.AllItemsAreUnique</w:t>
      </w:r>
      <w:r>
        <w:t xml:space="preserve"> </w:t>
      </w:r>
      <w:r>
        <w:t xml:space="preserve">correctly treat two employees with the same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as duplicates — without this override, reference equality would make every object</w:t>
      </w:r>
      <w:r>
        <w:t xml:space="preserve"> </w:t>
      </w:r>
      <w:r>
        <w:t xml:space="preserve">“</w:t>
      </w:r>
      <w:r>
        <w:t xml:space="preserve">unique</w:t>
      </w:r>
      <w:r>
        <w:t xml:space="preserve">”</w:t>
      </w:r>
      <w:r>
        <w:t xml:space="preserve"> </w:t>
      </w:r>
      <w:r>
        <w:t xml:space="preserve">even if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values collided.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Scenario 4 (equivalence across collections):</w:t>
      </w:r>
      <w:r>
        <w:t xml:space="preserve"> </w:t>
      </w:r>
      <w:r>
        <w:rPr>
          <w:rStyle w:val="VerbatimChar"/>
        </w:rPr>
        <w:t xml:space="preserve">CollectionAssert.AreEquivalent</w:t>
      </w:r>
      <w:r>
        <w:t xml:space="preserve"> </w:t>
      </w:r>
      <w:r>
        <w:t xml:space="preserve">(classic) /</w:t>
      </w:r>
      <w:r>
        <w:t xml:space="preserve"> </w:t>
      </w:r>
      <w:r>
        <w:rPr>
          <w:rStyle w:val="VerbatimChar"/>
        </w:rPr>
        <w:t xml:space="preserve">Is.EquivalentTo</w:t>
      </w:r>
      <w:r>
        <w:t xml:space="preserve"> </w:t>
      </w:r>
      <w:r>
        <w:t xml:space="preserve">(constraint) both check that two collections contain the same elements regardless of order — as opposed to</w:t>
      </w:r>
      <w:r>
        <w:t xml:space="preserve"> </w:t>
      </w:r>
      <w:r>
        <w:rPr>
          <w:rStyle w:val="VerbatimChar"/>
        </w:rPr>
        <w:t xml:space="preserve">AreEqual</w:t>
      </w:r>
      <w:r>
        <w:t xml:space="preserve">, which would also require identical ordering. If the two source methods return different data (as in the sample implementation above, where</w:t>
      </w:r>
      <w:r>
        <w:t xml:space="preserve"> </w:t>
      </w:r>
      <w:r>
        <w:rPr>
          <w:rStyle w:val="VerbatimChar"/>
        </w:rPr>
        <w:t xml:space="preserve">GetEmployeesWhoJoinedInPreviousYears</w:t>
      </w:r>
      <w:r>
        <w:t xml:space="preserve"> </w:t>
      </w:r>
      <w:r>
        <w:t xml:space="preserve">filters out the current year), the source project’s sample data would need adjusting so that all employees qualify as</w:t>
      </w:r>
      <w:r>
        <w:t xml:space="preserve"> </w:t>
      </w:r>
      <w:r>
        <w:t xml:space="preserve">“</w:t>
      </w:r>
      <w:r>
        <w:t xml:space="preserve">joined in a previous year</w:t>
      </w:r>
      <w:r>
        <w:t xml:space="preserve">”</w:t>
      </w:r>
      <w:r>
        <w:t xml:space="preserve"> </w:t>
      </w:r>
      <w:r>
        <w:t xml:space="preserve">for this specific assertion to pass — exactly as the exercise instructions allow (</w:t>
      </w:r>
      <w:r>
        <w:t xml:space="preserve">“</w:t>
      </w:r>
      <w:r>
        <w:t xml:space="preserve">You may modify the collection values in the source project in order to make the test passed</w:t>
      </w:r>
      <w:r>
        <w:t xml:space="preserve">”</w:t>
      </w:r>
      <w:r>
        <w:t xml:space="preserve">).</w:t>
      </w:r>
    </w:p>
    <w:p>
      <w:pPr>
        <w:pStyle w:val="FirstParagraph"/>
      </w:pPr>
      <w:r>
        <w:t xml:space="preserve">Both the</w:t>
      </w:r>
      <w:r>
        <w:t xml:space="preserve"> </w:t>
      </w:r>
      <w:r>
        <w:rPr>
          <w:bCs/>
          <w:b/>
        </w:rPr>
        <w:t xml:space="preserve">classic model</w:t>
      </w:r>
      <w:r>
        <w:t xml:space="preserve"> </w:t>
      </w:r>
      <w:r>
        <w:t xml:space="preserve">(</w:t>
      </w:r>
      <w:r>
        <w:rPr>
          <w:rStyle w:val="VerbatimChar"/>
        </w:rPr>
        <w:t xml:space="preserve">Assert.AreEqual</w:t>
      </w:r>
      <w:r>
        <w:t xml:space="preserve">,</w:t>
      </w:r>
      <w:r>
        <w:t xml:space="preserve"> </w:t>
      </w:r>
      <w:r>
        <w:rPr>
          <w:rStyle w:val="VerbatimChar"/>
        </w:rPr>
        <w:t xml:space="preserve">CollectionAssert.*</w:t>
      </w:r>
      <w:r>
        <w:t xml:space="preserve">) and the</w:t>
      </w:r>
      <w:r>
        <w:t xml:space="preserve"> </w:t>
      </w:r>
      <w:r>
        <w:rPr>
          <w:bCs/>
          <w:b/>
        </w:rPr>
        <w:t xml:space="preserve">constraint model</w:t>
      </w:r>
      <w:r>
        <w:t xml:space="preserve"> </w:t>
      </w:r>
      <w:r>
        <w:t xml:space="preserve">(</w:t>
      </w:r>
      <w:r>
        <w:rPr>
          <w:rStyle w:val="VerbatimChar"/>
        </w:rPr>
        <w:t xml:space="preserve">Assert.That(..., Is...)</w:t>
      </w:r>
      <w:r>
        <w:t xml:space="preserve">) are demonstrated side-by-side per scenario, as requested.</w:t>
      </w:r>
    </w:p>
    <w:bookmarkEnd w:id="22"/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2026-07-04T13:55:33Z</dcterms:created>
  <dcterms:modified xsi:type="dcterms:W3CDTF">2026-07-04T13:55:33Z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