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868"/>
      </w:tblGrid>
      <w:tr w:rsidR="000E15E3" w:rsidRPr="000E15E3" w14:paraId="00BBE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BD41E" w14:textId="77777777" w:rsidR="000E15E3" w:rsidRPr="000E15E3" w:rsidRDefault="000E15E3" w:rsidP="000E15E3">
            <w:pPr>
              <w:rPr>
                <w:b/>
                <w:bCs/>
              </w:rPr>
            </w:pPr>
            <w:r w:rsidRPr="000E15E3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5D53E18" w14:textId="77777777" w:rsidR="000E15E3" w:rsidRPr="000E15E3" w:rsidRDefault="000E15E3" w:rsidP="000E15E3">
            <w:pPr>
              <w:rPr>
                <w:b/>
                <w:bCs/>
              </w:rPr>
            </w:pPr>
            <w:r w:rsidRPr="000E15E3">
              <w:rPr>
                <w:b/>
                <w:bCs/>
              </w:rPr>
              <w:t>Evidencia</w:t>
            </w:r>
          </w:p>
        </w:tc>
      </w:tr>
      <w:tr w:rsidR="000E15E3" w:rsidRPr="000E15E3" w14:paraId="72FD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B8FD" w14:textId="77777777" w:rsidR="000E15E3" w:rsidRPr="000E15E3" w:rsidRDefault="000E15E3" w:rsidP="000E15E3">
            <w:r w:rsidRPr="000E15E3">
              <w:t>Diseñar interfaz</w:t>
            </w:r>
          </w:p>
        </w:tc>
        <w:tc>
          <w:tcPr>
            <w:tcW w:w="0" w:type="auto"/>
            <w:vAlign w:val="center"/>
            <w:hideMark/>
          </w:tcPr>
          <w:p w14:paraId="4AA6905C" w14:textId="77777777" w:rsidR="000E15E3" w:rsidRPr="000E15E3" w:rsidRDefault="000E15E3" w:rsidP="000E15E3">
            <w:r w:rsidRPr="000E15E3">
              <w:t>Captura del mockup en Figma</w:t>
            </w:r>
          </w:p>
        </w:tc>
      </w:tr>
      <w:tr w:rsidR="000E15E3" w:rsidRPr="000E15E3" w14:paraId="7C25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8374" w14:textId="77777777" w:rsidR="000E15E3" w:rsidRPr="000E15E3" w:rsidRDefault="000E15E3" w:rsidP="000E15E3">
            <w:r w:rsidRPr="000E15E3">
              <w:t>Crear modelo</w:t>
            </w:r>
          </w:p>
        </w:tc>
        <w:tc>
          <w:tcPr>
            <w:tcW w:w="0" w:type="auto"/>
            <w:vAlign w:val="center"/>
            <w:hideMark/>
          </w:tcPr>
          <w:p w14:paraId="4721F0F3" w14:textId="77777777" w:rsidR="000E15E3" w:rsidRPr="000E15E3" w:rsidRDefault="000E15E3" w:rsidP="000E15E3">
            <w:r w:rsidRPr="000E15E3">
              <w:t>Captura del modelo Producto en Django</w:t>
            </w:r>
          </w:p>
        </w:tc>
      </w:tr>
      <w:tr w:rsidR="000E15E3" w:rsidRPr="000E15E3" w14:paraId="1257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D715" w14:textId="77777777" w:rsidR="000E15E3" w:rsidRPr="000E15E3" w:rsidRDefault="000E15E3" w:rsidP="000E15E3">
            <w:r w:rsidRPr="000E15E3">
              <w:t>Crear migración</w:t>
            </w:r>
          </w:p>
        </w:tc>
        <w:tc>
          <w:tcPr>
            <w:tcW w:w="0" w:type="auto"/>
            <w:vAlign w:val="center"/>
            <w:hideMark/>
          </w:tcPr>
          <w:p w14:paraId="650F2DA6" w14:textId="77777777" w:rsidR="000E15E3" w:rsidRPr="000E15E3" w:rsidRDefault="000E15E3" w:rsidP="000E15E3">
            <w:r w:rsidRPr="000E15E3">
              <w:t>Captura de la migración ejecutada</w:t>
            </w:r>
          </w:p>
        </w:tc>
      </w:tr>
      <w:tr w:rsidR="000E15E3" w:rsidRPr="000E15E3" w14:paraId="2126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D11A" w14:textId="77777777" w:rsidR="000E15E3" w:rsidRPr="000E15E3" w:rsidRDefault="000E15E3" w:rsidP="000E15E3">
            <w:r w:rsidRPr="000E15E3">
              <w:t>CRUD</w:t>
            </w:r>
          </w:p>
        </w:tc>
        <w:tc>
          <w:tcPr>
            <w:tcW w:w="0" w:type="auto"/>
            <w:vAlign w:val="center"/>
            <w:hideMark/>
          </w:tcPr>
          <w:p w14:paraId="595EB3DA" w14:textId="77777777" w:rsidR="000E15E3" w:rsidRPr="000E15E3" w:rsidRDefault="000E15E3" w:rsidP="000E15E3">
            <w:r w:rsidRPr="000E15E3">
              <w:t>Captura funcionando</w:t>
            </w:r>
          </w:p>
        </w:tc>
      </w:tr>
      <w:tr w:rsidR="000E15E3" w:rsidRPr="000E15E3" w14:paraId="5105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7E25" w14:textId="77777777" w:rsidR="000E15E3" w:rsidRPr="000E15E3" w:rsidRDefault="000E15E3" w:rsidP="000E15E3">
            <w:r w:rsidRPr="000E15E3">
              <w:t>Pruebas</w:t>
            </w:r>
          </w:p>
        </w:tc>
        <w:tc>
          <w:tcPr>
            <w:tcW w:w="0" w:type="auto"/>
            <w:vAlign w:val="center"/>
            <w:hideMark/>
          </w:tcPr>
          <w:p w14:paraId="44E64581" w14:textId="77777777" w:rsidR="000E15E3" w:rsidRPr="000E15E3" w:rsidRDefault="000E15E3" w:rsidP="000E15E3">
            <w:r w:rsidRPr="000E15E3">
              <w:t>Captura de la prueba o resultados</w:t>
            </w:r>
          </w:p>
        </w:tc>
      </w:tr>
      <w:tr w:rsidR="000E15E3" w:rsidRPr="000E15E3" w14:paraId="588E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7623" w14:textId="77777777" w:rsidR="000E15E3" w:rsidRPr="000E15E3" w:rsidRDefault="000E15E3" w:rsidP="000E15E3">
            <w:r w:rsidRPr="000E15E3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0F29FAFA" w14:textId="77777777" w:rsidR="000E15E3" w:rsidRPr="000E15E3" w:rsidRDefault="000E15E3" w:rsidP="000E15E3">
            <w:r w:rsidRPr="000E15E3">
              <w:t>Actualización del SRS o anexos</w:t>
            </w:r>
          </w:p>
        </w:tc>
      </w:tr>
    </w:tbl>
    <w:p w14:paraId="46FB671F" w14:textId="77777777" w:rsidR="006D1B0D" w:rsidRPr="00297967" w:rsidRDefault="006D1B0D">
      <w:pPr>
        <w:rPr>
          <w:lang w:val="es-ES"/>
        </w:rPr>
      </w:pPr>
    </w:p>
    <w:sectPr w:rsidR="006D1B0D" w:rsidRPr="00297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E3"/>
    <w:rsid w:val="000E15E3"/>
    <w:rsid w:val="00297967"/>
    <w:rsid w:val="00381837"/>
    <w:rsid w:val="006D1B0D"/>
    <w:rsid w:val="00962621"/>
    <w:rsid w:val="00BA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27D8"/>
  <w15:chartTrackingRefBased/>
  <w15:docId w15:val="{56355868-086D-4617-B2D6-1DF4C155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1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15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1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15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1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1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15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15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15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15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1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2</cp:revision>
  <dcterms:created xsi:type="dcterms:W3CDTF">2026-07-09T18:43:00Z</dcterms:created>
  <dcterms:modified xsi:type="dcterms:W3CDTF">2026-07-10T00:08:00Z</dcterms:modified>
</cp:coreProperties>
</file>