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29"/>
          <w:szCs w:val="29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9"/>
          <w:szCs w:val="29"/>
          <w:highlight w:val="white"/>
          <w:rtl w:val="0"/>
        </w:rPr>
        <w:t xml:space="preserve">[Your Name]’s Weekly Pipeline Update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11"/>
          <w:szCs w:val="11"/>
          <w:highlight w:val="white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Created on: [ Date ].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Summary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I’ve closed $_____ in [</w:t>
      </w:r>
      <w:r w:rsidDel="00000000" w:rsidR="00000000" w:rsidRPr="00000000">
        <w:rPr>
          <w:rFonts w:ascii="Proxima Nova" w:cs="Proxima Nova" w:eastAsia="Proxima Nova" w:hAnsi="Proxima Nova"/>
          <w:b w:val="1"/>
          <w:highlight w:val="white"/>
          <w:rtl w:val="0"/>
        </w:rPr>
        <w:t xml:space="preserve">net-new/upsell] ARR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 this quarter-to-date, as compared to my goal of closing $_______ this quarter. Including this revenue, I expect to end with: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Worst Case: $______ closed by EOQ, if [conditions for this scenario].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Base Case: $______ closed by EOQ, if [conditions for this scenario].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Best Case: $______ closed by EOQ, if [conditions for this scenario].</w:t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Pipeline Development</w:t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0" w:firstLine="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highlight w:val="white"/>
          <w:u w:val="single"/>
          <w:rtl w:val="0"/>
        </w:rPr>
        <w:t xml:space="preserve">This Quarter: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br w:type="textWrapping"/>
        <w:br w:type="textWrapping"/>
        <w:t xml:space="preserve">My d</w:t>
      </w:r>
      <w:r w:rsidDel="00000000" w:rsidR="00000000" w:rsidRPr="00000000">
        <w:rPr>
          <w:rFonts w:ascii="Proxima Nova" w:cs="Proxima Nova" w:eastAsia="Proxima Nova" w:hAnsi="Proxima Nova"/>
          <w:highlight w:val="white"/>
          <w:rtl w:val="0"/>
        </w:rPr>
        <w:t xml:space="preserve">iscounted pipeline with close dates this quarter is $________, pacing [ahead / behind / on target] of my ARR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90" w:firstLine="0"/>
        <w:rPr>
          <w:rFonts w:ascii="Proxima Nova" w:cs="Proxima Nova" w:eastAsia="Proxima Nova" w:hAnsi="Proxima Nova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1"/>
          <w:szCs w:val="21"/>
          <w:highlight w:val="white"/>
          <w:u w:val="single"/>
          <w:rtl w:val="0"/>
        </w:rPr>
        <w:t xml:space="preserve">Next Quarter:</w:t>
      </w:r>
      <w:r w:rsidDel="00000000" w:rsidR="00000000" w:rsidRPr="00000000">
        <w:rPr>
          <w:rFonts w:ascii="Proxima Nova" w:cs="Proxima Nova" w:eastAsia="Proxima Nova" w:hAnsi="Proxima Nova"/>
          <w:b w:val="1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90" w:firstLine="0"/>
        <w:rPr>
          <w:rFonts w:ascii="Proxima Nova" w:cs="Proxima Nova" w:eastAsia="Proxima Nova" w:hAnsi="Proxima Nova"/>
          <w:b w:val="1"/>
          <w:sz w:val="27"/>
          <w:szCs w:val="27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Pipeline Coverage</w:t>
      </w:r>
      <w:r w:rsidDel="00000000" w:rsidR="00000000" w:rsidRPr="00000000">
        <w:rPr>
          <w:rFonts w:ascii="Proxima Nova" w:cs="Proxima Nova" w:eastAsia="Proxima Nova" w:hAnsi="Proxima Nova"/>
          <w:b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for next quarter sits at ________, compared to my goal of having a [_]X coverage ratio for next quarter].  To stay on track, I built $_______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in new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, discounted pipeline last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This Week’s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Based on these numbers, my top three priorities this week are: </w:t>
      </w:r>
    </w:p>
    <w:p w:rsidR="00000000" w:rsidDel="00000000" w:rsidP="00000000" w:rsidRDefault="00000000" w:rsidRPr="00000000" w14:paraId="00000014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54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Priority / Key Account #1 ]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54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Priority / Key Account #2 ]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54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Priority / Key Account #3 ]</w:t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b w:val="1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Blockers in the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Hitting these priorities depends on:</w:t>
      </w:r>
    </w:p>
    <w:p w:rsidR="00000000" w:rsidDel="00000000" w:rsidP="00000000" w:rsidRDefault="00000000" w:rsidRPr="00000000" w14:paraId="0000001C">
      <w:pPr>
        <w:jc w:val="left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540" w:hanging="360"/>
        <w:jc w:val="left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Dependency / Need #1 ]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54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Dependency / Need #2 ]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540" w:hanging="36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[ Dependency / Need #3 ]</w:t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