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Alvaro Alonso Jara Jara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ab/>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Tengo un excelente dominio al ofrecer propuestas de solución de informática de acuerdo a los requerimientos de la organización.</w:t>
            </w:r>
          </w:p>
        </w:tc>
      </w:tr>
      <w:tr>
        <w:trPr>
          <w:cantSplit w:val="0"/>
          <w:trHeight w:val="591"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ab/>
              <w:t xml:space="preserve">Desarrollar soluciones de software utilizando técnicas sistemáticas de desarrollo y mantenimiento.</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En esta competencia tengo conocimiento, pero al ser un área que no he trabajado tanto los últimos semestres, tengo que volver a recordar algunas cosas. También el proyecto al requerir trabajar con fastapi y vue, backend y frontera que no hemos visto en duoc, debo aprender sobre este.</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ab/>
              <w:t xml:space="preserve">Construir modelos de datos escalables para soportar los requerimientos.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Al ser un área que me gusta siempre he aprendido bastante de los modelos de datos y es un área en la que siento que tengo un gran conocimiento.</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ab/>
              <w:t xml:space="preserve">Construir programas y rutinas complejas utilizando buenas prácticas de codificación.</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En esta competencia tengo un buen conocimiento pero aún puedo mejorar y aprender más.</w:t>
            </w:r>
          </w:p>
        </w:tc>
      </w:tr>
      <w:tr>
        <w:trPr>
          <w:cantSplit w:val="0"/>
          <w:trHeight w:val="576"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ab/>
              <w:t xml:space="preserve">Construir la arquitectura de soluciones sistémicas alineadas a estándares.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Puedo construir arquitecturas de soluciones sistémicas pero aun me falta conocimiento para dominar esta competencia </w:t>
            </w:r>
          </w:p>
        </w:tc>
      </w:tr>
      <w:tr>
        <w:trPr>
          <w:cantSplit w:val="0"/>
          <w:trHeight w:val="591"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ab/>
              <w:t xml:space="preserve">Implementar soluciones integrales para automatizar procesos de negocio.</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En esta competencia tengo dominio pero aun me falta conocimiento para alcanzar la excelencia de este.</w:t>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ab/>
              <w:t xml:space="preserve">Resolver vulnerabilidades para asegurar la seguridad del software.</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Puedo resolver vulnerabilidades pero aun tengo bastante que aprender para mejorar mi conocimiento en esta competencia.</w:t>
            </w:r>
          </w:p>
        </w:tc>
      </w:tr>
      <w:tr>
        <w:trPr>
          <w:cantSplit w:val="0"/>
          <w:trHeight w:val="591" w:hRule="atLeast"/>
          <w:tblHeader w:val="0"/>
        </w:trPr>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ab/>
              <w:t xml:space="preserve">Gestionar proyectos informáticos y ofrecer alternativas para la toma de decisiones.</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puedo gestionar proyectos informáticos  y ofrecer alternativas para la toma de decisiones con un buen conocimiento en esta área, pero siento que aun tengo cosas que aprender ya que la gestión de proyectos es un área que no me gusta tanto pero se que es una competencia importante en la informática y quiero mejorar mi conocimiento en esta.</w:t>
            </w:r>
          </w:p>
        </w:tc>
      </w:tr>
      <w:tr>
        <w:trPr>
          <w:cantSplit w:val="0"/>
          <w:trHeight w:val="576" w:hRule="atLeast"/>
          <w:tblHeader w:val="0"/>
        </w:trPr>
        <w:tc>
          <w:tcPr/>
          <w:p w:rsidR="00000000" w:rsidDel="00000000" w:rsidP="00000000" w:rsidRDefault="00000000" w:rsidRPr="00000000" w14:paraId="00000076">
            <w:pPr>
              <w:jc w:val="center"/>
              <w:rPr>
                <w:b w:val="1"/>
                <w:color w:val="000000"/>
                <w:sz w:val="18"/>
                <w:szCs w:val="18"/>
              </w:rPr>
            </w:pPr>
            <w:r w:rsidDel="00000000" w:rsidR="00000000" w:rsidRPr="00000000">
              <w:rPr>
                <w:b w:val="1"/>
                <w:color w:val="000000"/>
                <w:sz w:val="18"/>
                <w:szCs w:val="18"/>
                <w:rtl w:val="0"/>
              </w:rPr>
              <w:tab/>
              <w:t xml:space="preserve">Desarrollar transformación de datos para obtención de información y conocimiento.</w:t>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Tengo un excelente dominio para realizar la transformación de datos  para la obtención de información y conocimiento.</w:t>
            </w:r>
          </w:p>
        </w:tc>
      </w:tr>
      <w:tr>
        <w:trPr>
          <w:cantSplit w:val="0"/>
          <w:trHeight w:val="576" w:hRule="atLeast"/>
          <w:tblHeader w:val="0"/>
        </w:trPr>
        <w:tc>
          <w:tcPr/>
          <w:p w:rsidR="00000000" w:rsidDel="00000000" w:rsidP="00000000" w:rsidRDefault="00000000" w:rsidRPr="00000000" w14:paraId="0000007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-628649</wp:posOffset>
              </wp:positionH>
              <wp:positionV relativeFrom="paragraph">
                <wp:posOffset>0</wp:posOffset>
              </wp:positionV>
              <wp:extent cx="7705725" cy="190500"/>
              <wp:effectExtent b="0" l="0" r="0" t="0"/>
              <wp:wrapNone/>
              <wp:docPr id="33" name=""/>
              <a:graphic>
                <a:graphicData uri="http://schemas.microsoft.com/office/word/2010/wordprocessingGroup">
                  <wpg:wgp>
                    <wpg:cNvGrpSpPr/>
                    <wpg:grpSpPr>
                      <a:xfrm>
                        <a:off x="1469325" y="3679975"/>
                        <a:ext cx="7705725"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-628649</wp:posOffset>
              </wp:positionH>
              <wp:positionV relativeFrom="paragraph">
                <wp:posOffset>0</wp:posOffset>
              </wp:positionV>
              <wp:extent cx="7705725"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05725"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58a8Ukb7oy09vNytr8sH2jXidg==">CgMxLjAyCGguZ2pkZ3hzMgloLjMwajB6bGw4AHIhMVNOb051VGZMdzFoUmN1eTV6c0NiT0tVVzVqcWZ5VmdF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