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  <w:t>1.     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  <w:t>Sales Analysis Dashboard: Create a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  <w:t>dashboard that shows sales trends over time, by region, and by product category.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291840"/>
            <wp:effectExtent l="0" t="0" r="16510" b="10160"/>
            <wp:docPr id="1" name="Picture 1" descr="Screenshot 2023-05-17 at 10.27.2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5-17 at 10.27.22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  <w:t>S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  <w:t>ales gro</w:t>
      </w:r>
      <w:bookmarkStart w:id="0" w:name="_GoBack"/>
      <w:bookmarkEnd w:id="0"/>
      <w:r>
        <w:rPr>
          <w:rFonts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  <w:t>wth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  <w:t xml:space="preserve"> rates: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BF3B95"/>
    <w:rsid w:val="E5B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2023-05-17T10:26:00Z</dcterms:created>
  <dc:creator>swamenathan</dc:creator>
  <cp:lastModifiedBy>SwameNathan</cp:lastModifiedBy>
  <dcterms:modified xsi:type="dcterms:W3CDTF">2023-05-18T10:18:01Z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