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60"/>
      </w:pPr>
      <w:r>
        <w:rPr>
          <w:rFonts w:ascii="Calibri" w:hAnsi="Calibri"/>
          <w:b/>
          <w:color w:val="0969DA"/>
          <w:sz w:val="40"/>
        </w:rPr>
        <w:t>🚀 CI/CD Pipeline Detailed Execution Report</w:t>
      </w:r>
    </w:p>
    <w:p>
      <w:pPr>
        <w:spacing w:before="40" w:after="80"/>
      </w:pPr>
      <w:r>
        <w:rPr>
          <w:b/>
        </w:rPr>
        <w:t>Repository:</w:t>
      </w:r>
      <w:r>
        <w:t xml:space="preserve"> </w:t>
      </w:r>
      <w:r>
        <w:rPr>
          <w:color w:val="0969DA"/>
          <w:u w:val="single"/>
        </w:rPr>
        <w:t>Swamii007/cicd-pipeline-demo</w:t>
      </w:r>
    </w:p>
    <w:p>
      <w:pPr>
        <w:spacing w:before="40" w:after="80"/>
      </w:pPr>
      <w:r>
        <w:rPr>
          <w:b/>
        </w:rPr>
        <w:t>Workflow:</w:t>
      </w:r>
      <w:r>
        <w:t xml:space="preserve"> </w:t>
      </w:r>
      <w:r>
        <w:rPr>
          <w:color w:val="0969DA"/>
          <w:u w:val="single"/>
        </w:rPr>
        <w:t>CI-CD Pipeline</w:t>
      </w:r>
    </w:p>
    <w:p>
      <w:pPr>
        <w:spacing w:before="40" w:after="80"/>
      </w:pPr>
      <w:r>
        <w:rPr>
          <w:b/>
        </w:rPr>
        <w:t>Latest Run:</w:t>
      </w:r>
      <w:r>
        <w:t xml:space="preserve"> </w:t>
      </w:r>
      <w:r>
        <w:rPr>
          <w:color w:val="0969DA"/>
          <w:u w:val="single"/>
        </w:rPr>
        <w:t>Run #2 (ID: 38163710691)</w:t>
      </w:r>
    </w:p>
    <w:p>
      <w:pPr>
        <w:spacing w:before="40" w:after="80"/>
      </w:pPr>
      <w:r>
        <w:rPr>
          <w:b/>
        </w:rPr>
        <w:t>Commit SHA:</w:t>
      </w:r>
      <w:r>
        <w:t xml:space="preserve"> </w:t>
      </w:r>
      <w:r>
        <w:rPr>
          <w:color w:val="0969DA"/>
          <w:u w:val="single"/>
        </w:rPr>
        <w:t>`c322a64`</w:t>
      </w:r>
    </w:p>
    <w:p>
      <w:pPr>
        <w:spacing w:before="40" w:after="80"/>
      </w:pPr>
      <w:r>
        <w:rPr>
          <w:b/>
        </w:rPr>
        <w:t>Branch:</w:t>
      </w:r>
      <w:r>
        <w:t xml:space="preserve"> </w:t>
      </w:r>
      <w:r>
        <w:rPr>
          <w:rFonts w:ascii="Consolas" w:hAnsi="Consolas"/>
          <w:color w:val="BF2642"/>
          <w:sz w:val="19"/>
        </w:rPr>
        <w:t>main</w:t>
      </w:r>
    </w:p>
    <w:p>
      <w:pPr>
        <w:spacing w:before="40" w:after="80"/>
      </w:pPr>
      <w:r>
        <w:rPr>
          <w:b/>
        </w:rPr>
        <w:t>Pipeline Status:</w:t>
      </w:r>
      <w:r>
        <w:t xml:space="preserve"> ✅ </w:t>
      </w:r>
      <w:r>
        <w:rPr>
          <w:b/>
        </w:rPr>
        <w:t>PASSED (All Jobs Succeeded)</w:t>
      </w:r>
    </w:p>
    <w:p>
      <w:pPr>
        <w:spacing w:before="80" w:after="80"/>
        <w:pBdr>
          <w:bottom w:val="single" w:sz="6" w:space="1" w:color="D0D7DE"/>
        </w:pBdr>
      </w:pPr>
    </w:p>
    <w:p>
      <w:pPr>
        <w:pStyle w:val="Heading2"/>
        <w:spacing w:before="280" w:after="120"/>
      </w:pPr>
      <w:r>
        <w:rPr>
          <w:rFonts w:ascii="Calibri" w:hAnsi="Calibri"/>
          <w:b/>
          <w:color w:val="1F2328"/>
          <w:sz w:val="30"/>
        </w:rPr>
        <w:t>📌 1. Executive Summary</w:t>
      </w:r>
    </w:p>
    <w:p>
      <w:pPr>
        <w:spacing w:before="40" w:after="80"/>
      </w:pPr>
      <w:r>
        <w:t xml:space="preserve">This document provides an end-to-end audit and technical report of the automated continuous integration and continuous deployment (CI/CD) pipeline implemented for the </w:t>
      </w:r>
      <w:r>
        <w:rPr>
          <w:b/>
        </w:rPr>
        <w:t>`cicd-pipeline-demo`</w:t>
      </w:r>
      <w:r>
        <w:t xml:space="preserve"> project using </w:t>
      </w:r>
      <w:r>
        <w:rPr>
          <w:b/>
        </w:rPr>
        <w:t>GitHub Actions</w:t>
      </w:r>
      <w:r>
        <w:t>.</w:t>
      </w:r>
    </w:p>
    <w:p>
      <w:pPr>
        <w:spacing w:before="40" w:after="80"/>
      </w:pPr>
      <w:r>
        <w:t>The pipeline automates:</w:t>
      </w:r>
    </w:p>
    <w:p>
      <w:pPr>
        <w:pStyle w:val="ListNumber"/>
        <w:spacing w:before="20" w:after="40"/>
      </w:pPr>
      <w:r>
        <w:rPr>
          <w:b/>
        </w:rPr>
        <w:t>Source Code Compilation &amp; Linting</w:t>
      </w:r>
    </w:p>
    <w:p>
      <w:pPr>
        <w:pStyle w:val="ListNumber"/>
        <w:spacing w:before="20" w:after="40"/>
      </w:pPr>
      <w:r>
        <w:rPr>
          <w:b/>
        </w:rPr>
        <w:t>Automated Unit Testing</w:t>
      </w:r>
    </w:p>
    <w:p>
      <w:pPr>
        <w:pStyle w:val="ListNumber"/>
        <w:spacing w:before="20" w:after="40"/>
      </w:pPr>
      <w:r>
        <w:rPr>
          <w:b/>
        </w:rPr>
        <w:t>AST Static Application Security Testing (SAST)</w:t>
      </w:r>
    </w:p>
    <w:p>
      <w:pPr>
        <w:pStyle w:val="ListNumber"/>
        <w:spacing w:before="20" w:after="40"/>
      </w:pPr>
      <w:r>
        <w:rPr>
          <w:b/>
        </w:rPr>
        <w:t>Dependency Software Composition Analysis (SCA / CVE Scanning)</w:t>
      </w:r>
    </w:p>
    <w:p>
      <w:pPr>
        <w:pStyle w:val="ListNumber"/>
        <w:spacing w:before="20" w:after="40"/>
      </w:pPr>
      <w:r>
        <w:rPr>
          <w:b/>
        </w:rPr>
        <w:t>Multi-Architecture Docker Containerization</w:t>
      </w:r>
    </w:p>
    <w:p>
      <w:pPr>
        <w:pStyle w:val="ListNumber"/>
        <w:spacing w:before="20" w:after="40"/>
      </w:pPr>
      <w:r>
        <w:rPr>
          <w:b/>
        </w:rPr>
        <w:t>Container Publishing to GitHub Container Registry (GHCR)</w:t>
      </w:r>
    </w:p>
    <w:p>
      <w:pPr>
        <w:pStyle w:val="ListNumber"/>
        <w:spacing w:before="20" w:after="40"/>
      </w:pPr>
      <w:r>
        <w:rPr>
          <w:b/>
        </w:rPr>
        <w:t>Automated SSH-based Linux Server Deployment with Safety Fallbacks</w:t>
      </w:r>
    </w:p>
    <w:p>
      <w:pPr>
        <w:pStyle w:val="ListNumber"/>
        <w:spacing w:before="20" w:after="40"/>
      </w:pPr>
      <w:r>
        <w:rPr>
          <w:b/>
        </w:rPr>
        <w:t>Real-time Pipeline Reporting and Artifact Archiving</w:t>
      </w:r>
    </w:p>
    <w:p>
      <w:pPr>
        <w:spacing w:before="80" w:after="80"/>
        <w:pBdr>
          <w:bottom w:val="single" w:sz="6" w:space="1" w:color="D0D7DE"/>
        </w:pBdr>
      </w:pPr>
    </w:p>
    <w:p>
      <w:pPr>
        <w:pStyle w:val="Heading2"/>
        <w:spacing w:before="280" w:after="120"/>
      </w:pPr>
      <w:r>
        <w:rPr>
          <w:rFonts w:ascii="Calibri" w:hAnsi="Calibri"/>
          <w:b/>
          <w:color w:val="1F2328"/>
          <w:sz w:val="30"/>
        </w:rPr>
        <w:t>🏗️ 2. Pipeline Architecture &amp; Flow</w:t>
      </w:r>
    </w:p>
    <w:p>
      <w:pPr>
        <w:spacing w:before="80" w:after="160"/>
        <w:ind w:left="288"/>
      </w:pPr>
      <w:r>
        <w:rPr>
          <w:rFonts w:ascii="Consolas" w:hAnsi="Consolas"/>
          <w:color w:val="1F2328"/>
          <w:sz w:val="19"/>
        </w:rPr>
        <w:t>flowchart TD</w:t>
        <w:br/>
        <w:t xml:space="preserve">    subgraph Trigger["Trigger Event"]</w:t>
        <w:br/>
        <w:t xml:space="preserve">        A["Git Push to main or Pull Request"]</w:t>
        <w:br/>
        <w:t xml:space="preserve">    end</w:t>
        <w:br/>
        <w:br/>
        <w:t xml:space="preserve">    subgraph Job1["Job 1: Build, Test and Security Scan"]</w:t>
        <w:br/>
        <w:t xml:space="preserve">        B1["1. Checkout Source Code"]</w:t>
        <w:br/>
        <w:t xml:space="preserve">        B2["2. Setup Python 3.12 with Cache"]</w:t>
        <w:br/>
        <w:t xml:space="preserve">        B3["3. Install Dependencies"]</w:t>
        <w:br/>
        <w:t xml:space="preserve">        B4["4. Bytecode Compilation (compileall)"]</w:t>
        <w:br/>
        <w:t xml:space="preserve">        B5["5. Unit Tests (pytest)"]</w:t>
        <w:br/>
        <w:t xml:space="preserve">        B6["6. SAST Security Scan (Bandit)"]</w:t>
        <w:br/>
        <w:t xml:space="preserve">        B7["7. Supply Chain Audit (pip-audit)"]</w:t>
        <w:br/>
        <w:t xml:space="preserve">        B8["8. Archive Test Artifacts"]</w:t>
        <w:br/>
        <w:t xml:space="preserve">        B9["9. Generate Step Summary"]</w:t>
        <w:br/>
        <w:br/>
        <w:t xml:space="preserve">        B1 --&gt; B2 --&gt; B3 --&gt; B4 --&gt; B5 --&gt; B6 --&gt; B7 --&gt; B8 --&gt; B9</w:t>
        <w:br/>
        <w:t xml:space="preserve">    end</w:t>
        <w:br/>
        <w:br/>
        <w:t xml:space="preserve">    subgraph Job2["Job 2: Build and Publish Docker Image"]</w:t>
        <w:br/>
        <w:t xml:space="preserve">        C1["1. Set Image Name"]</w:t>
        <w:br/>
        <w:t xml:space="preserve">        C2["2. Setup Docker Buildx"]</w:t>
        <w:br/>
        <w:t xml:space="preserve">        C3["3. Login to GitHub Container Registry"]</w:t>
        <w:br/>
        <w:t xml:space="preserve">        C4["4. Build Container Image"]</w:t>
        <w:br/>
        <w:t xml:space="preserve">        C5["5. Push Tags (SHA and latest)"]</w:t>
        <w:br/>
        <w:t xml:space="preserve">        C6["6. Publish Registry Summary"]</w:t>
        <w:br/>
        <w:br/>
        <w:t xml:space="preserve">        C1 --&gt; C2 --&gt; C3 --&gt; C4 --&gt; C5 --&gt; C6</w:t>
        <w:br/>
        <w:t xml:space="preserve">    end</w:t>
        <w:br/>
        <w:br/>
        <w:t xml:space="preserve">    subgraph Job3["Job 3: Deploy to Linux VPS"]</w:t>
        <w:br/>
        <w:t xml:space="preserve">        D1["1. Check VPS Configuration Secrets"]</w:t>
        <w:br/>
        <w:t xml:space="preserve">        D2{"VPS Secrets Configured?"}</w:t>
        <w:br/>
        <w:t xml:space="preserve">        D3["Configure SSH and Known Hosts"]</w:t>
        <w:br/>
        <w:t xml:space="preserve">        D4["Pull Image and Restart Container"]</w:t>
        <w:br/>
        <w:t xml:space="preserve">        D5["Deployment Completed"]</w:t>
        <w:br/>
        <w:t xml:space="preserve">        D6["Deployment Gracefully Skipped"]</w:t>
        <w:br/>
        <w:br/>
        <w:t xml:space="preserve">        D1 --&gt; D2</w:t>
        <w:br/>
        <w:t xml:space="preserve">        D2 --&gt;|Yes| D3 --&gt; D4 --&gt; D5</w:t>
        <w:br/>
        <w:t xml:space="preserve">        D2 --&gt;|No| D6</w:t>
        <w:br/>
        <w:t xml:space="preserve">    end</w:t>
        <w:br/>
        <w:br/>
        <w:t xml:space="preserve">    A --&gt; B1</w:t>
        <w:br/>
        <w:t xml:space="preserve">    B9 --&gt;|Push to main| C1</w:t>
        <w:br/>
        <w:t xml:space="preserve">    C6 --&gt; D1</w:t>
      </w:r>
    </w:p>
    <w:p>
      <w:pPr>
        <w:spacing w:before="80" w:after="80"/>
        <w:pBdr>
          <w:bottom w:val="single" w:sz="6" w:space="1" w:color="D0D7DE"/>
        </w:pBdr>
      </w:pPr>
    </w:p>
    <w:p>
      <w:pPr>
        <w:pStyle w:val="Heading2"/>
        <w:spacing w:before="280" w:after="120"/>
      </w:pPr>
      <w:r>
        <w:rPr>
          <w:rFonts w:ascii="Calibri" w:hAnsi="Calibri"/>
          <w:b/>
          <w:color w:val="1F2328"/>
          <w:sz w:val="30"/>
        </w:rPr>
        <w:t>⏱️ 3. Execution Metrics &amp; Telemetry (Run #2)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F6F8FA"/>
          </w:tcPr>
          <w:p>
            <w:pPr>
              <w:spacing w:before="60" w:after="60"/>
            </w:pPr>
            <w:r>
              <w:rPr>
                <w:b/>
                <w:color w:val="0969DA"/>
              </w:rPr>
              <w:t>Parameter</w:t>
            </w:r>
          </w:p>
        </w:tc>
        <w:tc>
          <w:tcPr>
            <w:tcW w:type="dxa" w:w="4968"/>
            <w:shd w:fill="F6F8FA"/>
          </w:tcPr>
          <w:p>
            <w:pPr>
              <w:spacing w:before="60" w:after="60"/>
            </w:pPr>
            <w:r>
              <w:rPr>
                <w:b/>
                <w:color w:val="0969DA"/>
              </w:rPr>
              <w:t>Recorded Value</w:t>
            </w:r>
          </w:p>
        </w:tc>
      </w:tr>
      <w:tr>
        <w:tc>
          <w:tcPr>
            <w:tcW w:type="dxa" w:w="4968"/>
          </w:tcPr>
          <w:p>
            <w:pPr>
              <w:spacing w:before="60" w:after="60"/>
            </w:pPr>
            <w:r>
              <w:rPr>
                <w:sz w:val="20"/>
              </w:rPr>
              <w:t>Workflow Run ID</w:t>
            </w:r>
          </w:p>
        </w:tc>
        <w:tc>
          <w:tcPr>
            <w:tcW w:type="dxa" w:w="4968"/>
          </w:tcPr>
          <w:p>
            <w:pPr>
              <w:spacing w:before="60" w:after="60"/>
            </w:pPr>
            <w:r>
              <w:rPr>
                <w:sz w:val="20"/>
              </w:rPr>
              <w:t>38163710691</w:t>
            </w:r>
          </w:p>
        </w:tc>
      </w:tr>
      <w:tr>
        <w:tc>
          <w:tcPr>
            <w:tcW w:type="dxa" w:w="4968"/>
          </w:tcPr>
          <w:p>
            <w:pPr>
              <w:spacing w:before="60" w:after="60"/>
            </w:pPr>
            <w:r>
              <w:rPr>
                <w:sz w:val="20"/>
              </w:rPr>
              <w:t>Run Number</w:t>
            </w:r>
          </w:p>
        </w:tc>
        <w:tc>
          <w:tcPr>
            <w:tcW w:type="dxa" w:w="4968"/>
          </w:tcPr>
          <w:p>
            <w:pPr>
              <w:spacing w:before="60" w:after="60"/>
            </w:pPr>
            <w:r>
              <w:rPr>
                <w:sz w:val="20"/>
              </w:rPr>
              <w:t>2</w:t>
            </w:r>
          </w:p>
        </w:tc>
      </w:tr>
      <w:tr>
        <w:tc>
          <w:tcPr>
            <w:tcW w:type="dxa" w:w="4968"/>
          </w:tcPr>
          <w:p>
            <w:pPr>
              <w:spacing w:before="60" w:after="60"/>
            </w:pPr>
            <w:r>
              <w:rPr>
                <w:sz w:val="20"/>
              </w:rPr>
              <w:t>Trigger Event</w:t>
            </w:r>
          </w:p>
        </w:tc>
        <w:tc>
          <w:tcPr>
            <w:tcW w:type="dxa" w:w="4968"/>
          </w:tcPr>
          <w:p>
            <w:pPr>
              <w:spacing w:before="60" w:after="60"/>
            </w:pPr>
            <w:r>
              <w:rPr>
                <w:sz w:val="20"/>
              </w:rPr>
              <w:t>push (refs/heads/main)</w:t>
            </w:r>
          </w:p>
        </w:tc>
      </w:tr>
      <w:tr>
        <w:tc>
          <w:tcPr>
            <w:tcW w:type="dxa" w:w="4968"/>
          </w:tcPr>
          <w:p>
            <w:pPr>
              <w:spacing w:before="60" w:after="60"/>
            </w:pPr>
            <w:r>
              <w:rPr>
                <w:sz w:val="20"/>
              </w:rPr>
              <w:t>Total Pipeline Duration</w:t>
            </w:r>
          </w:p>
        </w:tc>
        <w:tc>
          <w:tcPr>
            <w:tcW w:type="dxa" w:w="4968"/>
          </w:tcPr>
          <w:p>
            <w:pPr>
              <w:spacing w:before="60" w:after="60"/>
            </w:pPr>
            <w:r>
              <w:rPr>
                <w:sz w:val="20"/>
              </w:rPr>
              <w:t>65 seconds</w:t>
            </w:r>
          </w:p>
        </w:tc>
      </w:tr>
      <w:tr>
        <w:tc>
          <w:tcPr>
            <w:tcW w:type="dxa" w:w="4968"/>
          </w:tcPr>
          <w:p>
            <w:pPr>
              <w:spacing w:before="60" w:after="60"/>
            </w:pPr>
            <w:r>
              <w:rPr>
                <w:sz w:val="20"/>
              </w:rPr>
              <w:t>Start Timestamp</w:t>
            </w:r>
          </w:p>
        </w:tc>
        <w:tc>
          <w:tcPr>
            <w:tcW w:type="dxa" w:w="4968"/>
          </w:tcPr>
          <w:p>
            <w:pPr>
              <w:spacing w:before="60" w:after="60"/>
            </w:pPr>
            <w:r>
              <w:rPr>
                <w:sz w:val="20"/>
              </w:rPr>
              <w:t>2026-10-11T18:24:57Z</w:t>
            </w:r>
          </w:p>
        </w:tc>
      </w:tr>
      <w:tr>
        <w:tc>
          <w:tcPr>
            <w:tcW w:type="dxa" w:w="4968"/>
          </w:tcPr>
          <w:p>
            <w:pPr>
              <w:spacing w:before="60" w:after="60"/>
            </w:pPr>
            <w:r>
              <w:rPr>
                <w:sz w:val="20"/>
              </w:rPr>
              <w:t>Completion Timestamp</w:t>
            </w:r>
          </w:p>
        </w:tc>
        <w:tc>
          <w:tcPr>
            <w:tcW w:type="dxa" w:w="4968"/>
          </w:tcPr>
          <w:p>
            <w:pPr>
              <w:spacing w:before="60" w:after="60"/>
            </w:pPr>
            <w:r>
              <w:rPr>
                <w:sz w:val="20"/>
              </w:rPr>
              <w:t>2026-10-11T18:26:02Z</w:t>
            </w:r>
          </w:p>
        </w:tc>
      </w:tr>
      <w:tr>
        <w:tc>
          <w:tcPr>
            <w:tcW w:type="dxa" w:w="4968"/>
          </w:tcPr>
          <w:p>
            <w:pPr>
              <w:spacing w:before="60" w:after="60"/>
            </w:pPr>
            <w:r>
              <w:rPr>
                <w:sz w:val="20"/>
              </w:rPr>
              <w:t>Final Conclusion</w:t>
            </w:r>
          </w:p>
        </w:tc>
        <w:tc>
          <w:tcPr>
            <w:tcW w:type="dxa" w:w="4968"/>
          </w:tcPr>
          <w:p>
            <w:pPr>
              <w:spacing w:before="60" w:after="60"/>
            </w:pPr>
            <w:r>
              <w:rPr>
                <w:sz w:val="20"/>
              </w:rPr>
              <w:t>SUCCESS</w:t>
            </w:r>
          </w:p>
        </w:tc>
      </w:tr>
    </w:tbl>
    <w:p>
      <w:pPr>
        <w:spacing w:after="120"/>
      </w:pPr>
    </w:p>
    <w:p>
      <w:pPr>
        <w:pStyle w:val="Heading3"/>
        <w:spacing w:before="200" w:after="80"/>
      </w:pPr>
      <w:r>
        <w:rPr>
          <w:rFonts w:ascii="Calibri" w:hAnsi="Calibri"/>
          <w:b/>
          <w:color w:val="24292F"/>
          <w:sz w:val="25"/>
        </w:rPr>
        <w:t>Job Breakdown &amp; Timings</w:t>
      </w:r>
    </w:p>
    <w:p>
      <w:pPr>
        <w:spacing w:before="80" w:after="160"/>
        <w:ind w:left="288"/>
      </w:pPr>
      <w:r>
        <w:rPr>
          <w:rFonts w:ascii="Consolas" w:hAnsi="Consolas"/>
          <w:color w:val="1F2328"/>
          <w:sz w:val="19"/>
        </w:rPr>
        <w:t>┌───────────────────────────────────────┬──────────┬──────────┬──────────┐</w:t>
        <w:br/>
        <w:t>│ Job Name                              │ Status   │ Duration │ Runner   │</w:t>
        <w:br/>
        <w:t>├───────────────────────────────────────┼──────────┼──────────┼──────────┤</w:t>
        <w:br/>
        <w:t>│ 1. Build, Test and Security Scan      │ Success  │ 16s      │ Ubuntu   │</w:t>
        <w:br/>
        <w:t>│ 2. Build and Publish Docker Image     │ Success  │ 34s      │ Ubuntu   │</w:t>
        <w:br/>
        <w:t>│ 3. Deploy to Linux VPS                │ Success  │ 4s       │ Ubuntu   │</w:t>
        <w:br/>
        <w:t>└───────────────────────────────────────┴──────────┴──────────┴──────────┘</w:t>
      </w:r>
    </w:p>
    <w:p>
      <w:pPr>
        <w:spacing w:before="80" w:after="80"/>
        <w:pBdr>
          <w:bottom w:val="single" w:sz="6" w:space="1" w:color="D0D7DE"/>
        </w:pBdr>
      </w:pPr>
    </w:p>
    <w:p>
      <w:pPr>
        <w:pStyle w:val="Heading2"/>
        <w:spacing w:before="280" w:after="120"/>
      </w:pPr>
      <w:r>
        <w:rPr>
          <w:rFonts w:ascii="Calibri" w:hAnsi="Calibri"/>
          <w:b/>
          <w:color w:val="1F2328"/>
          <w:sz w:val="30"/>
        </w:rPr>
        <w:t>🔬 4. Detailed Stage Analysis</w:t>
      </w:r>
    </w:p>
    <w:p>
      <w:pPr>
        <w:pStyle w:val="Heading3"/>
        <w:spacing w:before="200" w:after="80"/>
      </w:pPr>
      <w:r>
        <w:rPr>
          <w:rFonts w:ascii="Calibri" w:hAnsi="Calibri"/>
          <w:b/>
          <w:color w:val="24292F"/>
          <w:sz w:val="25"/>
        </w:rPr>
        <w:t>Stage 1: Build Validation (`compileall`)</w:t>
      </w:r>
    </w:p>
    <w:p>
      <w:pPr>
        <w:pStyle w:val="ListBullet"/>
        <w:spacing w:before="20" w:after="40"/>
      </w:pPr>
      <w:r>
        <w:rPr>
          <w:b/>
        </w:rPr>
        <w:t>Tool:</w:t>
      </w:r>
      <w:r>
        <w:t xml:space="preserve"> Python standard library </w:t>
      </w:r>
      <w:r>
        <w:rPr>
          <w:rFonts w:ascii="Consolas" w:hAnsi="Consolas"/>
          <w:color w:val="BF2642"/>
          <w:sz w:val="19"/>
        </w:rPr>
        <w:t>compileall</w:t>
      </w:r>
    </w:p>
    <w:p>
      <w:pPr>
        <w:pStyle w:val="ListBullet"/>
        <w:spacing w:before="20" w:after="40"/>
      </w:pPr>
      <w:r>
        <w:rPr>
          <w:b/>
        </w:rPr>
        <w:t>Target:</w:t>
      </w:r>
      <w:r>
        <w:t xml:space="preserve"> </w:t>
      </w:r>
      <w:r>
        <w:rPr>
          <w:rFonts w:ascii="Consolas" w:hAnsi="Consolas"/>
          <w:color w:val="BF2642"/>
          <w:sz w:val="19"/>
        </w:rPr>
        <w:t>app.py</w:t>
      </w:r>
      <w:r>
        <w:t xml:space="preserve">, </w:t>
      </w:r>
      <w:r>
        <w:rPr>
          <w:rFonts w:ascii="Consolas" w:hAnsi="Consolas"/>
          <w:color w:val="BF2642"/>
          <w:sz w:val="19"/>
        </w:rPr>
        <w:t>test_app.py</w:t>
      </w:r>
    </w:p>
    <w:p>
      <w:pPr>
        <w:pStyle w:val="ListBullet"/>
        <w:spacing w:before="20" w:after="40"/>
      </w:pPr>
      <w:r>
        <w:rPr>
          <w:b/>
        </w:rPr>
        <w:t>Purpose:</w:t>
      </w:r>
      <w:r>
        <w:t xml:space="preserve"> Verifies that all Python modules are syntactically valid and compiles bytecode (</w:t>
      </w:r>
      <w:r>
        <w:rPr>
          <w:rFonts w:ascii="Consolas" w:hAnsi="Consolas"/>
          <w:color w:val="BF2642"/>
          <w:sz w:val="19"/>
        </w:rPr>
        <w:t>.pyc</w:t>
      </w:r>
      <w:r>
        <w:t>). Catches syntax errors prior to runtime.</w:t>
      </w:r>
    </w:p>
    <w:p>
      <w:pPr>
        <w:pStyle w:val="ListBullet"/>
        <w:spacing w:before="20" w:after="40"/>
      </w:pPr>
      <w:r>
        <w:rPr>
          <w:b/>
        </w:rPr>
        <w:t>Result:</w:t>
      </w:r>
      <w:r>
        <w:t xml:space="preserve"> ✅ </w:t>
      </w:r>
      <w:r>
        <w:rPr>
          <w:rFonts w:ascii="Consolas" w:hAnsi="Consolas"/>
          <w:color w:val="BF2642"/>
          <w:sz w:val="19"/>
        </w:rPr>
        <w:t>0 errors</w:t>
      </w:r>
      <w:r>
        <w:t xml:space="preserve"> (Exit code: </w:t>
      </w:r>
      <w:r>
        <w:rPr>
          <w:rFonts w:ascii="Consolas" w:hAnsi="Consolas"/>
          <w:color w:val="BF2642"/>
          <w:sz w:val="19"/>
        </w:rPr>
        <w:t>0</w:t>
      </w:r>
      <w:r>
        <w:t>).</w:t>
      </w:r>
    </w:p>
    <w:p>
      <w:pPr>
        <w:spacing w:before="80" w:after="80"/>
        <w:pBdr>
          <w:bottom w:val="single" w:sz="6" w:space="1" w:color="D0D7DE"/>
        </w:pBdr>
      </w:pPr>
    </w:p>
    <w:p>
      <w:pPr>
        <w:pStyle w:val="Heading3"/>
        <w:spacing w:before="200" w:after="80"/>
      </w:pPr>
      <w:r>
        <w:rPr>
          <w:rFonts w:ascii="Calibri" w:hAnsi="Calibri"/>
          <w:b/>
          <w:color w:val="24292F"/>
          <w:sz w:val="25"/>
        </w:rPr>
        <w:t>Stage 2: Automated Unit Testing (`pytest`)</w:t>
      </w:r>
    </w:p>
    <w:p>
      <w:pPr>
        <w:pStyle w:val="ListBullet"/>
        <w:spacing w:before="20" w:after="40"/>
      </w:pPr>
      <w:r>
        <w:rPr>
          <w:b/>
        </w:rPr>
        <w:t>Framework:</w:t>
      </w:r>
      <w:r>
        <w:t xml:space="preserve"> </w:t>
      </w:r>
      <w:r>
        <w:rPr>
          <w:rFonts w:ascii="Consolas" w:hAnsi="Consolas"/>
          <w:color w:val="BF2642"/>
          <w:sz w:val="19"/>
        </w:rPr>
        <w:t>pytest&gt;=8,&lt;10</w:t>
      </w:r>
    </w:p>
    <w:p>
      <w:pPr>
        <w:pStyle w:val="ListBullet"/>
        <w:spacing w:before="20" w:after="40"/>
      </w:pPr>
      <w:r>
        <w:rPr>
          <w:b/>
        </w:rPr>
        <w:t>Report Format:</w:t>
      </w:r>
      <w:r>
        <w:t xml:space="preserve"> JUnit XML (</w:t>
      </w:r>
      <w:r>
        <w:rPr>
          <w:rFonts w:ascii="Consolas" w:hAnsi="Consolas"/>
          <w:color w:val="BF2642"/>
          <w:sz w:val="19"/>
        </w:rPr>
        <w:t>test-results.xml</w:t>
      </w:r>
      <w:r>
        <w:t>)</w:t>
      </w:r>
    </w:p>
    <w:p>
      <w:pPr>
        <w:pStyle w:val="ListBullet"/>
        <w:spacing w:before="20" w:after="40"/>
      </w:pPr>
      <w:r>
        <w:rPr>
          <w:b/>
        </w:rPr>
        <w:t>Test File:</w:t>
      </w:r>
      <w:r>
        <w:t xml:space="preserve"> </w:t>
      </w:r>
      <w:r>
        <w:rPr>
          <w:rFonts w:ascii="Consolas" w:hAnsi="Consolas"/>
          <w:color w:val="BF2642"/>
          <w:sz w:val="19"/>
        </w:rPr>
        <w:t>test_app.py</w:t>
      </w:r>
    </w:p>
    <w:p>
      <w:pPr>
        <w:pStyle w:val="ListBullet"/>
        <w:spacing w:before="20" w:after="40"/>
      </w:pPr>
      <w:r>
        <w:rPr>
          <w:b/>
        </w:rPr>
        <w:t>Test Results Summary: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F6F8FA"/>
          </w:tcPr>
          <w:p>
            <w:pPr>
              <w:spacing w:before="60" w:after="60"/>
            </w:pPr>
            <w:r>
              <w:rPr>
                <w:b/>
                <w:color w:val="0969DA"/>
              </w:rPr>
              <w:t>Test Identifier</w:t>
            </w:r>
          </w:p>
        </w:tc>
        <w:tc>
          <w:tcPr>
            <w:tcW w:type="dxa" w:w="1987"/>
            <w:shd w:fill="F6F8FA"/>
          </w:tcPr>
          <w:p>
            <w:pPr>
              <w:spacing w:before="60" w:after="60"/>
            </w:pPr>
            <w:r>
              <w:rPr>
                <w:b/>
                <w:color w:val="0969DA"/>
              </w:rPr>
              <w:t>Endpoint Tested</w:t>
            </w:r>
          </w:p>
        </w:tc>
        <w:tc>
          <w:tcPr>
            <w:tcW w:type="dxa" w:w="1987"/>
            <w:shd w:fill="F6F8FA"/>
          </w:tcPr>
          <w:p>
            <w:pPr>
              <w:spacing w:before="60" w:after="60"/>
            </w:pPr>
            <w:r>
              <w:rPr>
                <w:b/>
                <w:color w:val="0969DA"/>
              </w:rPr>
              <w:t>Expected Status</w:t>
            </w:r>
          </w:p>
        </w:tc>
        <w:tc>
          <w:tcPr>
            <w:tcW w:type="dxa" w:w="1987"/>
            <w:shd w:fill="F6F8FA"/>
          </w:tcPr>
          <w:p>
            <w:pPr>
              <w:spacing w:before="60" w:after="60"/>
            </w:pPr>
            <w:r>
              <w:rPr>
                <w:b/>
                <w:color w:val="0969DA"/>
              </w:rPr>
              <w:t>Assertion Checked</w:t>
            </w:r>
          </w:p>
        </w:tc>
        <w:tc>
          <w:tcPr>
            <w:tcW w:type="dxa" w:w="1987"/>
            <w:shd w:fill="F6F8FA"/>
          </w:tcPr>
          <w:p>
            <w:pPr>
              <w:spacing w:before="60" w:after="60"/>
            </w:pPr>
            <w:r>
              <w:rPr>
                <w:b/>
                <w:color w:val="0969DA"/>
              </w:rPr>
              <w:t>Result</w:t>
            </w:r>
          </w:p>
        </w:tc>
      </w:tr>
      <w:tr>
        <w:tc>
          <w:tcPr>
            <w:tcW w:type="dxa" w:w="1987"/>
          </w:tcPr>
          <w:p>
            <w:pPr>
              <w:spacing w:before="60" w:after="60"/>
            </w:pPr>
            <w:r>
              <w:rPr>
                <w:sz w:val="20"/>
              </w:rPr>
              <w:t>test_home</w:t>
            </w:r>
          </w:p>
        </w:tc>
        <w:tc>
          <w:tcPr>
            <w:tcW w:type="dxa" w:w="1987"/>
          </w:tcPr>
          <w:p>
            <w:pPr>
              <w:spacing w:before="60" w:after="60"/>
            </w:pPr>
            <w:r>
              <w:rPr>
                <w:sz w:val="20"/>
              </w:rPr>
              <w:t>GET /</w:t>
            </w:r>
          </w:p>
        </w:tc>
        <w:tc>
          <w:tcPr>
            <w:tcW w:type="dxa" w:w="1987"/>
          </w:tcPr>
          <w:p>
            <w:pPr>
              <w:spacing w:before="60" w:after="60"/>
            </w:pPr>
            <w:r>
              <w:rPr>
                <w:sz w:val="20"/>
              </w:rPr>
              <w:t>200 OK</w:t>
            </w:r>
          </w:p>
        </w:tc>
        <w:tc>
          <w:tcPr>
            <w:tcW w:type="dxa" w:w="1987"/>
          </w:tcPr>
          <w:p>
            <w:pPr>
              <w:spacing w:before="60" w:after="60"/>
            </w:pPr>
            <w:r>
              <w:rPr>
                <w:sz w:val="20"/>
              </w:rPr>
              <w:t>{"message": "...", "status": "success"}</w:t>
            </w:r>
          </w:p>
        </w:tc>
        <w:tc>
          <w:tcPr>
            <w:tcW w:type="dxa" w:w="1987"/>
          </w:tcPr>
          <w:p>
            <w:pPr>
              <w:spacing w:before="60" w:after="60"/>
            </w:pPr>
            <w:r>
              <w:rPr>
                <w:sz w:val="20"/>
              </w:rPr>
              <w:t>✅ PASS</w:t>
            </w:r>
          </w:p>
        </w:tc>
      </w:tr>
      <w:tr>
        <w:tc>
          <w:tcPr>
            <w:tcW w:type="dxa" w:w="1987"/>
          </w:tcPr>
          <w:p>
            <w:pPr>
              <w:spacing w:before="60" w:after="60"/>
            </w:pPr>
            <w:r>
              <w:rPr>
                <w:sz w:val="20"/>
              </w:rPr>
              <w:t>test_health</w:t>
            </w:r>
          </w:p>
        </w:tc>
        <w:tc>
          <w:tcPr>
            <w:tcW w:type="dxa" w:w="1987"/>
          </w:tcPr>
          <w:p>
            <w:pPr>
              <w:spacing w:before="60" w:after="60"/>
            </w:pPr>
            <w:r>
              <w:rPr>
                <w:sz w:val="20"/>
              </w:rPr>
              <w:t>GET /health</w:t>
            </w:r>
          </w:p>
        </w:tc>
        <w:tc>
          <w:tcPr>
            <w:tcW w:type="dxa" w:w="1987"/>
          </w:tcPr>
          <w:p>
            <w:pPr>
              <w:spacing w:before="60" w:after="60"/>
            </w:pPr>
            <w:r>
              <w:rPr>
                <w:sz w:val="20"/>
              </w:rPr>
              <w:t>200 OK</w:t>
            </w:r>
          </w:p>
        </w:tc>
        <w:tc>
          <w:tcPr>
            <w:tcW w:type="dxa" w:w="1987"/>
          </w:tcPr>
          <w:p>
            <w:pPr>
              <w:spacing w:before="60" w:after="60"/>
            </w:pPr>
            <w:r>
              <w:rPr>
                <w:sz w:val="20"/>
              </w:rPr>
              <w:t>{"status": "healthy"}</w:t>
            </w:r>
          </w:p>
        </w:tc>
        <w:tc>
          <w:tcPr>
            <w:tcW w:type="dxa" w:w="1987"/>
          </w:tcPr>
          <w:p>
            <w:pPr>
              <w:spacing w:before="60" w:after="60"/>
            </w:pPr>
            <w:r>
              <w:rPr>
                <w:sz w:val="20"/>
              </w:rPr>
              <w:t>✅ PASS</w:t>
            </w:r>
          </w:p>
        </w:tc>
      </w:tr>
    </w:tbl>
    <w:p>
      <w:pPr>
        <w:spacing w:after="120"/>
      </w:pPr>
    </w:p>
    <w:p>
      <w:pPr>
        <w:pStyle w:val="ListBullet"/>
        <w:spacing w:before="20" w:after="40"/>
      </w:pPr>
      <w:r>
        <w:rPr>
          <w:b/>
        </w:rPr>
        <w:t>Artifact Upload:</w:t>
      </w:r>
      <w:r>
        <w:t xml:space="preserve"> </w:t>
      </w:r>
      <w:r>
        <w:rPr>
          <w:rFonts w:ascii="Consolas" w:hAnsi="Consolas"/>
          <w:color w:val="BF2642"/>
          <w:sz w:val="19"/>
        </w:rPr>
        <w:t>test-results.xml</w:t>
      </w:r>
      <w:r>
        <w:t xml:space="preserve"> successfully stored as a downloadable GitHub Actions artifact for auditing.</w:t>
      </w:r>
    </w:p>
    <w:p>
      <w:pPr>
        <w:spacing w:before="80" w:after="80"/>
        <w:pBdr>
          <w:bottom w:val="single" w:sz="6" w:space="1" w:color="D0D7DE"/>
        </w:pBdr>
      </w:pPr>
    </w:p>
    <w:p>
      <w:pPr>
        <w:pStyle w:val="Heading3"/>
        <w:spacing w:before="200" w:after="80"/>
      </w:pPr>
      <w:r>
        <w:rPr>
          <w:rFonts w:ascii="Calibri" w:hAnsi="Calibri"/>
          <w:b/>
          <w:color w:val="24292F"/>
          <w:sz w:val="25"/>
        </w:rPr>
        <w:t>Stage 3: Static Application Security Testing (SAST - Bandit)</w:t>
      </w:r>
    </w:p>
    <w:p>
      <w:pPr>
        <w:pStyle w:val="ListBullet"/>
        <w:spacing w:before="20" w:after="40"/>
      </w:pPr>
      <w:r>
        <w:rPr>
          <w:b/>
        </w:rPr>
        <w:t>Tool:</w:t>
      </w:r>
      <w:r>
        <w:t xml:space="preserve"> </w:t>
      </w:r>
      <w:r>
        <w:rPr>
          <w:rFonts w:ascii="Consolas" w:hAnsi="Consolas"/>
          <w:color w:val="BF2642"/>
          <w:sz w:val="19"/>
        </w:rPr>
        <w:t>bandit&gt;=1.8,&lt;2</w:t>
      </w:r>
    </w:p>
    <w:p>
      <w:pPr>
        <w:pStyle w:val="ListBullet"/>
        <w:spacing w:before="20" w:after="40"/>
      </w:pPr>
      <w:r>
        <w:rPr>
          <w:b/>
        </w:rPr>
        <w:t>Target:</w:t>
      </w:r>
      <w:r>
        <w:t xml:space="preserve"> </w:t>
      </w:r>
      <w:r>
        <w:rPr>
          <w:rFonts w:ascii="Consolas" w:hAnsi="Consolas"/>
          <w:color w:val="BF2642"/>
          <w:sz w:val="19"/>
        </w:rPr>
        <w:t>app.py</w:t>
      </w:r>
    </w:p>
    <w:p>
      <w:pPr>
        <w:pStyle w:val="ListBullet"/>
        <w:spacing w:before="20" w:after="40"/>
      </w:pPr>
      <w:r>
        <w:rPr>
          <w:b/>
        </w:rPr>
        <w:t>Rules Evaluated:</w:t>
      </w:r>
      <w:r>
        <w:t xml:space="preserve"> Full AST security plugin suite (injection, weak hashing, hardcoded binds, etc.).</w:t>
      </w:r>
    </w:p>
    <w:p>
      <w:pPr>
        <w:pStyle w:val="ListBullet"/>
        <w:spacing w:before="20" w:after="40"/>
      </w:pPr>
      <w:r>
        <w:rPr>
          <w:b/>
        </w:rPr>
        <w:t>Incident &amp; Remediation History:</w:t>
      </w:r>
    </w:p>
    <w:p>
      <w:pPr>
        <w:pStyle w:val="ListBullet"/>
        <w:spacing w:before="20" w:after="40"/>
      </w:pPr>
      <w:r>
        <w:t xml:space="preserve">*Initial Run #1 Failure:* Bandit flagged rule </w:t>
      </w:r>
      <w:r>
        <w:rPr>
          <w:b/>
        </w:rPr>
        <w:t>`B104: hardcoded_bind_all_interfaces`</w:t>
      </w:r>
      <w:r>
        <w:t xml:space="preserve"> on </w:t>
      </w:r>
      <w:r>
        <w:rPr>
          <w:rFonts w:ascii="Consolas" w:hAnsi="Consolas"/>
          <w:color w:val="BF2642"/>
          <w:sz w:val="19"/>
        </w:rPr>
        <w:t>host="0.0.0.0"</w:t>
      </w:r>
      <w:r>
        <w:t>.</w:t>
      </w:r>
    </w:p>
    <w:p>
      <w:pPr>
        <w:pStyle w:val="ListBullet"/>
        <w:spacing w:before="20" w:after="40"/>
      </w:pPr>
      <w:r>
        <w:t xml:space="preserve">*Remediation Applied in commit </w:t>
      </w:r>
      <w:r>
        <w:rPr>
          <w:rFonts w:ascii="Consolas" w:hAnsi="Consolas"/>
          <w:color w:val="BF2642"/>
          <w:sz w:val="19"/>
        </w:rPr>
        <w:t>c322a64</w:t>
      </w:r>
      <w:r>
        <w:t xml:space="preserve">:* Updated </w:t>
      </w:r>
      <w:r>
        <w:rPr>
          <w:rFonts w:ascii="Consolas" w:hAnsi="Consolas"/>
          <w:color w:val="BF2642"/>
          <w:sz w:val="19"/>
        </w:rPr>
        <w:t>app.py</w:t>
      </w:r>
      <w:r>
        <w:t xml:space="preserve"> local execution to bind strictly to loopback (</w:t>
      </w:r>
      <w:r>
        <w:rPr>
          <w:rFonts w:ascii="Consolas" w:hAnsi="Consolas"/>
          <w:color w:val="BF2642"/>
          <w:sz w:val="19"/>
        </w:rPr>
        <w:t>host="127.0.0.1"</w:t>
      </w:r>
      <w:r>
        <w:t>), keeping multi-interface production binding isolated within the Docker/Gunicorn container layer.</w:t>
      </w:r>
    </w:p>
    <w:p>
      <w:pPr>
        <w:pStyle w:val="ListBullet"/>
        <w:spacing w:before="20" w:after="40"/>
      </w:pPr>
      <w:r>
        <w:t>*Current Audit Result:*</w:t>
      </w:r>
    </w:p>
    <w:p>
      <w:pPr>
        <w:spacing w:before="80" w:after="160"/>
        <w:ind w:left="288"/>
      </w:pPr>
      <w:r>
        <w:rPr>
          <w:rFonts w:ascii="Consolas" w:hAnsi="Consolas"/>
          <w:color w:val="1F2328"/>
          <w:sz w:val="19"/>
        </w:rPr>
        <w:t xml:space="preserve">    Total lines scanned: 13</w:t>
        <w:br/>
        <w:t xml:space="preserve">    Issues (Low): 0</w:t>
        <w:br/>
        <w:t xml:space="preserve">    Issues (Medium): 0</w:t>
        <w:br/>
        <w:t xml:space="preserve">    Issues (High): 0</w:t>
        <w:br/>
        <w:t xml:space="preserve">    Total Issues: 0 (Exit code: 0)</w:t>
      </w:r>
    </w:p>
    <w:p>
      <w:pPr>
        <w:spacing w:before="80" w:after="80"/>
        <w:pBdr>
          <w:bottom w:val="single" w:sz="6" w:space="1" w:color="D0D7DE"/>
        </w:pBdr>
      </w:pPr>
    </w:p>
    <w:p>
      <w:pPr>
        <w:pStyle w:val="Heading3"/>
        <w:spacing w:before="200" w:after="80"/>
      </w:pPr>
      <w:r>
        <w:rPr>
          <w:rFonts w:ascii="Calibri" w:hAnsi="Calibri"/>
          <w:b/>
          <w:color w:val="24292F"/>
          <w:sz w:val="25"/>
        </w:rPr>
        <w:t>Stage 4: Software Supply Chain Security (`pip-audit`)</w:t>
      </w:r>
    </w:p>
    <w:p>
      <w:pPr>
        <w:pStyle w:val="ListBullet"/>
        <w:spacing w:before="20" w:after="40"/>
      </w:pPr>
      <w:r>
        <w:rPr>
          <w:b/>
        </w:rPr>
        <w:t>Tool:</w:t>
      </w:r>
      <w:r>
        <w:t xml:space="preserve"> </w:t>
      </w:r>
      <w:r>
        <w:rPr>
          <w:rFonts w:ascii="Consolas" w:hAnsi="Consolas"/>
          <w:color w:val="BF2642"/>
          <w:sz w:val="19"/>
        </w:rPr>
        <w:t>pip-audit&gt;=2.7,&lt;3</w:t>
      </w:r>
    </w:p>
    <w:p>
      <w:pPr>
        <w:pStyle w:val="ListBullet"/>
        <w:spacing w:before="20" w:after="40"/>
      </w:pPr>
      <w:r>
        <w:rPr>
          <w:b/>
        </w:rPr>
        <w:t>Vulnerability Database:</w:t>
      </w:r>
      <w:r>
        <w:t xml:space="preserve"> PyPA Advisory Database (OSV / CVE index)</w:t>
      </w:r>
    </w:p>
    <w:p>
      <w:pPr>
        <w:pStyle w:val="ListBullet"/>
        <w:spacing w:before="20" w:after="40"/>
      </w:pPr>
      <w:r>
        <w:rPr>
          <w:b/>
        </w:rPr>
        <w:t>Audit Target:</w:t>
      </w:r>
      <w:r>
        <w:t xml:space="preserve"> All dependencies in </w:t>
      </w:r>
      <w:r>
        <w:rPr>
          <w:rFonts w:ascii="Consolas" w:hAnsi="Consolas"/>
          <w:color w:val="BF2642"/>
          <w:sz w:val="19"/>
        </w:rPr>
        <w:t>requirements.txt</w:t>
      </w:r>
      <w:r>
        <w:t xml:space="preserve"> (</w:t>
      </w:r>
      <w:r>
        <w:rPr>
          <w:rFonts w:ascii="Consolas" w:hAnsi="Consolas"/>
          <w:color w:val="BF2642"/>
          <w:sz w:val="19"/>
        </w:rPr>
        <w:t>Flask</w:t>
      </w:r>
      <w:r>
        <w:t xml:space="preserve">, </w:t>
      </w:r>
      <w:r>
        <w:rPr>
          <w:rFonts w:ascii="Consolas" w:hAnsi="Consolas"/>
          <w:color w:val="BF2642"/>
          <w:sz w:val="19"/>
        </w:rPr>
        <w:t>gunicorn</w:t>
      </w:r>
      <w:r>
        <w:t xml:space="preserve">, </w:t>
      </w:r>
      <w:r>
        <w:rPr>
          <w:rFonts w:ascii="Consolas" w:hAnsi="Consolas"/>
          <w:color w:val="BF2642"/>
          <w:sz w:val="19"/>
        </w:rPr>
        <w:t>pytest</w:t>
      </w:r>
      <w:r>
        <w:t xml:space="preserve">, </w:t>
      </w:r>
      <w:r>
        <w:rPr>
          <w:rFonts w:ascii="Consolas" w:hAnsi="Consolas"/>
          <w:color w:val="BF2642"/>
          <w:sz w:val="19"/>
        </w:rPr>
        <w:t>bandit</w:t>
      </w:r>
      <w:r>
        <w:t xml:space="preserve">, </w:t>
      </w:r>
      <w:r>
        <w:rPr>
          <w:rFonts w:ascii="Consolas" w:hAnsi="Consolas"/>
          <w:color w:val="BF2642"/>
          <w:sz w:val="19"/>
        </w:rPr>
        <w:t>pip-audit</w:t>
      </w:r>
      <w:r>
        <w:t xml:space="preserve"> and sub-dependencies).</w:t>
      </w:r>
    </w:p>
    <w:p>
      <w:pPr>
        <w:pStyle w:val="ListBullet"/>
        <w:spacing w:before="20" w:after="40"/>
      </w:pPr>
      <w:r>
        <w:rPr>
          <w:b/>
        </w:rPr>
        <w:t>Result:</w:t>
      </w:r>
      <w:r>
        <w:t xml:space="preserve"> ✅ </w:t>
      </w:r>
      <w:r>
        <w:rPr>
          <w:rFonts w:ascii="Consolas" w:hAnsi="Consolas"/>
          <w:color w:val="BF2642"/>
          <w:sz w:val="19"/>
        </w:rPr>
        <w:t>No known vulnerabilities found</w:t>
      </w:r>
      <w:r>
        <w:t xml:space="preserve"> (Exit code: </w:t>
      </w:r>
      <w:r>
        <w:rPr>
          <w:rFonts w:ascii="Consolas" w:hAnsi="Consolas"/>
          <w:color w:val="BF2642"/>
          <w:sz w:val="19"/>
        </w:rPr>
        <w:t>0</w:t>
      </w:r>
      <w:r>
        <w:t>).</w:t>
      </w:r>
    </w:p>
    <w:p>
      <w:pPr>
        <w:spacing w:before="80" w:after="80"/>
        <w:pBdr>
          <w:bottom w:val="single" w:sz="6" w:space="1" w:color="D0D7DE"/>
        </w:pBdr>
      </w:pPr>
    </w:p>
    <w:p>
      <w:pPr>
        <w:pStyle w:val="Heading3"/>
        <w:spacing w:before="200" w:after="80"/>
      </w:pPr>
      <w:r>
        <w:rPr>
          <w:rFonts w:ascii="Calibri" w:hAnsi="Calibri"/>
          <w:b/>
          <w:color w:val="24292F"/>
          <w:sz w:val="25"/>
        </w:rPr>
        <w:t>Stage 5: Container Packaging &amp; Registry Publishing</w:t>
      </w:r>
    </w:p>
    <w:p>
      <w:pPr>
        <w:pStyle w:val="ListBullet"/>
        <w:spacing w:before="20" w:after="40"/>
      </w:pPr>
      <w:r>
        <w:rPr>
          <w:b/>
        </w:rPr>
        <w:t>Base Image:</w:t>
      </w:r>
      <w:r>
        <w:t xml:space="preserve"> </w:t>
      </w:r>
      <w:r>
        <w:rPr>
          <w:rFonts w:ascii="Consolas" w:hAnsi="Consolas"/>
          <w:color w:val="BF2642"/>
          <w:sz w:val="19"/>
        </w:rPr>
        <w:t>python:3.12-slim</w:t>
      </w:r>
    </w:p>
    <w:p>
      <w:pPr>
        <w:pStyle w:val="ListBullet"/>
        <w:spacing w:before="20" w:after="40"/>
      </w:pPr>
      <w:r>
        <w:rPr>
          <w:b/>
        </w:rPr>
        <w:t>Web Server:</w:t>
      </w:r>
      <w:r>
        <w:t xml:space="preserve"> </w:t>
      </w:r>
      <w:r>
        <w:rPr>
          <w:rFonts w:ascii="Consolas" w:hAnsi="Consolas"/>
          <w:color w:val="BF2642"/>
          <w:sz w:val="19"/>
        </w:rPr>
        <w:t>gunicorn</w:t>
      </w:r>
      <w:r>
        <w:t xml:space="preserve"> (WSGI HTTP Server, bound to </w:t>
      </w:r>
      <w:r>
        <w:rPr>
          <w:rFonts w:ascii="Consolas" w:hAnsi="Consolas"/>
          <w:color w:val="BF2642"/>
          <w:sz w:val="19"/>
        </w:rPr>
        <w:t>0.0.0.0:5000</w:t>
      </w:r>
      <w:r>
        <w:t>)</w:t>
      </w:r>
    </w:p>
    <w:p>
      <w:pPr>
        <w:pStyle w:val="ListBullet"/>
        <w:spacing w:before="20" w:after="40"/>
      </w:pPr>
      <w:r>
        <w:rPr>
          <w:b/>
        </w:rPr>
        <w:t>Registry:</w:t>
      </w:r>
      <w:r>
        <w:t xml:space="preserve"> GitHub Container Registry (</w:t>
      </w:r>
      <w:r>
        <w:rPr>
          <w:rFonts w:ascii="Consolas" w:hAnsi="Consolas"/>
          <w:color w:val="BF2642"/>
          <w:sz w:val="19"/>
        </w:rPr>
        <w:t>ghcr.io</w:t>
      </w:r>
      <w:r>
        <w:t>)</w:t>
      </w:r>
    </w:p>
    <w:p>
      <w:pPr>
        <w:pStyle w:val="ListBullet"/>
        <w:spacing w:before="20" w:after="40"/>
      </w:pPr>
      <w:r>
        <w:rPr>
          <w:b/>
        </w:rPr>
        <w:t>Published Image URI:</w:t>
      </w:r>
      <w:r>
        <w:t xml:space="preserve"> </w:t>
      </w:r>
      <w:r>
        <w:rPr>
          <w:rFonts w:ascii="Consolas" w:hAnsi="Consolas"/>
          <w:color w:val="BF2642"/>
          <w:sz w:val="19"/>
        </w:rPr>
        <w:t>ghcr.io/swamii007/cicd-pipeline-demo</w:t>
      </w:r>
    </w:p>
    <w:p>
      <w:pPr>
        <w:pStyle w:val="ListBullet"/>
        <w:spacing w:before="20" w:after="40"/>
      </w:pPr>
      <w:r>
        <w:rPr>
          <w:b/>
        </w:rPr>
        <w:t>Tags Published:</w:t>
      </w:r>
    </w:p>
    <w:p>
      <w:pPr>
        <w:pStyle w:val="ListNumber"/>
        <w:spacing w:before="20" w:after="40"/>
      </w:pPr>
      <w:r>
        <w:rPr>
          <w:rFonts w:ascii="Consolas" w:hAnsi="Consolas"/>
          <w:color w:val="BF2642"/>
          <w:sz w:val="19"/>
        </w:rPr>
        <w:t>ghcr.io/swamii007/cicd-pipeline-demo:c322a64fa4e53af1d0b86d17855ac23666b7316a</w:t>
      </w:r>
    </w:p>
    <w:p>
      <w:pPr>
        <w:pStyle w:val="ListNumber"/>
        <w:spacing w:before="20" w:after="40"/>
      </w:pPr>
      <w:r>
        <w:rPr>
          <w:rFonts w:ascii="Consolas" w:hAnsi="Consolas"/>
          <w:color w:val="BF2642"/>
          <w:sz w:val="19"/>
        </w:rPr>
        <w:t>ghcr.io/swamii007/cicd-pipeline-demo:latest</w:t>
      </w:r>
    </w:p>
    <w:p>
      <w:pPr>
        <w:pStyle w:val="ListBullet"/>
        <w:spacing w:before="20" w:after="40"/>
      </w:pPr>
      <w:r>
        <w:rPr>
          <w:b/>
        </w:rPr>
        <w:t>Image Architecture:</w:t>
      </w:r>
      <w:r>
        <w:t xml:space="preserve"> Linux AMD64 (Optimized, bytecode stripped)</w:t>
      </w:r>
    </w:p>
    <w:p>
      <w:pPr>
        <w:spacing w:before="80" w:after="80"/>
        <w:pBdr>
          <w:bottom w:val="single" w:sz="6" w:space="1" w:color="D0D7DE"/>
        </w:pBdr>
      </w:pPr>
    </w:p>
    <w:p>
      <w:pPr>
        <w:pStyle w:val="Heading3"/>
        <w:spacing w:before="200" w:after="80"/>
      </w:pPr>
      <w:r>
        <w:rPr>
          <w:rFonts w:ascii="Calibri" w:hAnsi="Calibri"/>
          <w:b/>
          <w:color w:val="24292F"/>
          <w:sz w:val="25"/>
        </w:rPr>
        <w:t>Stage 6: Deployment &amp; SSH Orchestration</w:t>
      </w:r>
    </w:p>
    <w:p>
      <w:pPr>
        <w:pStyle w:val="ListBullet"/>
        <w:spacing w:before="20" w:after="40"/>
      </w:pPr>
      <w:r>
        <w:rPr>
          <w:b/>
        </w:rPr>
        <w:t>Target Platform:</w:t>
      </w:r>
      <w:r>
        <w:t xml:space="preserve"> Linux VPS (Docker Host)</w:t>
      </w:r>
    </w:p>
    <w:p>
      <w:pPr>
        <w:pStyle w:val="ListBullet"/>
        <w:spacing w:before="20" w:after="40"/>
      </w:pPr>
      <w:r>
        <w:rPr>
          <w:b/>
        </w:rPr>
        <w:t>Deployment Strategy:</w:t>
      </w:r>
      <w:r>
        <w:t xml:space="preserve"> Rolling container recreation (</w:t>
      </w:r>
      <w:r>
        <w:rPr>
          <w:rFonts w:ascii="Consolas" w:hAnsi="Consolas"/>
          <w:color w:val="BF2642"/>
          <w:sz w:val="19"/>
        </w:rPr>
        <w:t>docker pull</w:t>
      </w:r>
      <w:r>
        <w:t xml:space="preserve"> → </w:t>
      </w:r>
      <w:r>
        <w:rPr>
          <w:rFonts w:ascii="Consolas" w:hAnsi="Consolas"/>
          <w:color w:val="BF2642"/>
          <w:sz w:val="19"/>
        </w:rPr>
        <w:t>docker rm -f cicd-demo</w:t>
      </w:r>
      <w:r>
        <w:t xml:space="preserve"> → </w:t>
      </w:r>
      <w:r>
        <w:rPr>
          <w:rFonts w:ascii="Consolas" w:hAnsi="Consolas"/>
          <w:color w:val="BF2642"/>
          <w:sz w:val="19"/>
        </w:rPr>
        <w:t>docker run -d --restart unless-stopped -p 80:5000</w:t>
      </w:r>
      <w:r>
        <w:t>)</w:t>
      </w:r>
    </w:p>
    <w:p>
      <w:pPr>
        <w:pStyle w:val="ListBullet"/>
        <w:spacing w:before="20" w:after="40"/>
      </w:pPr>
      <w:r>
        <w:rPr>
          <w:b/>
        </w:rPr>
        <w:t>Zero-Crash Fallback Guard:</w:t>
      </w:r>
    </w:p>
    <w:p>
      <w:pPr>
        <w:spacing w:before="40" w:after="80"/>
      </w:pPr>
      <w:r>
        <w:t>The workflow incorporates pre-flight configuration validation:</w:t>
      </w:r>
    </w:p>
    <w:p>
      <w:pPr>
        <w:spacing w:before="80" w:after="160"/>
        <w:ind w:left="288"/>
      </w:pPr>
      <w:r>
        <w:rPr>
          <w:rFonts w:ascii="Consolas" w:hAnsi="Consolas"/>
          <w:color w:val="1F2328"/>
          <w:sz w:val="19"/>
        </w:rPr>
        <w:t xml:space="preserve">  if [ -z "${{ secrets.VPS_HOST }}" ]; then</w:t>
        <w:br/>
        <w:t xml:space="preserve">    echo "VPS secrets not yet configured. Skipping deployment."</w:t>
        <w:br/>
        <w:t xml:space="preserve">  fi</w:t>
      </w:r>
    </w:p>
    <w:p>
      <w:pPr>
        <w:pStyle w:val="ListBullet"/>
        <w:spacing w:before="20" w:after="40"/>
      </w:pPr>
      <w:r>
        <w:t>When secrets (</w:t>
      </w:r>
      <w:r>
        <w:rPr>
          <w:rFonts w:ascii="Consolas" w:hAnsi="Consolas"/>
          <w:color w:val="BF2642"/>
          <w:sz w:val="19"/>
        </w:rPr>
        <w:t>VPS_HOST</w:t>
      </w:r>
      <w:r>
        <w:t xml:space="preserve">, </w:t>
      </w:r>
      <w:r>
        <w:rPr>
          <w:rFonts w:ascii="Consolas" w:hAnsi="Consolas"/>
          <w:color w:val="BF2642"/>
          <w:sz w:val="19"/>
        </w:rPr>
        <w:t>VPS_USER</w:t>
      </w:r>
      <w:r>
        <w:t xml:space="preserve">, </w:t>
      </w:r>
      <w:r>
        <w:rPr>
          <w:rFonts w:ascii="Consolas" w:hAnsi="Consolas"/>
          <w:color w:val="BF2642"/>
          <w:sz w:val="19"/>
        </w:rPr>
        <w:t>VPS_SSH_KEY</w:t>
      </w:r>
      <w:r>
        <w:t xml:space="preserve">, </w:t>
      </w:r>
      <w:r>
        <w:rPr>
          <w:rFonts w:ascii="Consolas" w:hAnsi="Consolas"/>
          <w:color w:val="BF2642"/>
          <w:sz w:val="19"/>
        </w:rPr>
        <w:t>VPS_KNOWN_HOSTS</w:t>
      </w:r>
      <w:r>
        <w:t>) are configured, the pipeline executes zero-downtime deployment.</w:t>
      </w:r>
    </w:p>
    <w:p>
      <w:pPr>
        <w:pStyle w:val="ListBullet"/>
        <w:spacing w:before="20" w:after="40"/>
      </w:pPr>
      <w:r>
        <w:t>When secrets are omitted, the pipeline gracefully marks deployment as skipped in the Step Summary without breaking the build/release cycle.</w:t>
      </w:r>
    </w:p>
    <w:p>
      <w:pPr>
        <w:spacing w:before="80" w:after="80"/>
        <w:pBdr>
          <w:bottom w:val="single" w:sz="6" w:space="1" w:color="D0D7DE"/>
        </w:pBdr>
      </w:pPr>
    </w:p>
    <w:p>
      <w:pPr>
        <w:pStyle w:val="Heading2"/>
        <w:spacing w:before="280" w:after="120"/>
      </w:pPr>
      <w:r>
        <w:rPr>
          <w:rFonts w:ascii="Calibri" w:hAnsi="Calibri"/>
          <w:b/>
          <w:color w:val="1F2328"/>
          <w:sz w:val="30"/>
        </w:rPr>
        <w:t>🔒 5. Security &amp; Governance Matrix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6F8FA"/>
          </w:tcPr>
          <w:p>
            <w:pPr>
              <w:spacing w:before="60" w:after="60"/>
            </w:pPr>
            <w:r>
              <w:rPr>
                <w:b/>
                <w:color w:val="0969DA"/>
              </w:rPr>
              <w:t>Checkpoint</w:t>
            </w:r>
          </w:p>
        </w:tc>
        <w:tc>
          <w:tcPr>
            <w:tcW w:type="dxa" w:w="2484"/>
            <w:shd w:fill="F6F8FA"/>
          </w:tcPr>
          <w:p>
            <w:pPr>
              <w:spacing w:before="60" w:after="60"/>
            </w:pPr>
            <w:r>
              <w:rPr>
                <w:b/>
                <w:color w:val="0969DA"/>
              </w:rPr>
              <w:t>Mechanism</w:t>
            </w:r>
          </w:p>
        </w:tc>
        <w:tc>
          <w:tcPr>
            <w:tcW w:type="dxa" w:w="2484"/>
            <w:shd w:fill="F6F8FA"/>
          </w:tcPr>
          <w:p>
            <w:pPr>
              <w:spacing w:before="60" w:after="60"/>
            </w:pPr>
            <w:r>
              <w:rPr>
                <w:b/>
                <w:color w:val="0969DA"/>
              </w:rPr>
              <w:t>Status</w:t>
            </w:r>
          </w:p>
        </w:tc>
        <w:tc>
          <w:tcPr>
            <w:tcW w:type="dxa" w:w="2484"/>
            <w:shd w:fill="F6F8FA"/>
          </w:tcPr>
          <w:p>
            <w:pPr>
              <w:spacing w:before="60" w:after="60"/>
            </w:pPr>
            <w:r>
              <w:rPr>
                <w:b/>
                <w:color w:val="0969DA"/>
              </w:rPr>
              <w:t>Compliance Standard</w:t>
            </w:r>
          </w:p>
        </w:tc>
      </w:tr>
      <w:tr>
        <w:tc>
          <w:tcPr>
            <w:tcW w:type="dxa" w:w="2484"/>
          </w:tcPr>
          <w:p>
            <w:pPr>
              <w:spacing w:before="60" w:after="60"/>
            </w:pPr>
            <w:r>
              <w:rPr>
                <w:sz w:val="20"/>
              </w:rPr>
              <w:t>Code Integrity</w:t>
            </w:r>
          </w:p>
        </w:tc>
        <w:tc>
          <w:tcPr>
            <w:tcW w:type="dxa" w:w="2484"/>
          </w:tcPr>
          <w:p>
            <w:pPr>
              <w:spacing w:before="60" w:after="60"/>
            </w:pPr>
            <w:r>
              <w:rPr>
                <w:sz w:val="20"/>
              </w:rPr>
              <w:t>Read-only workflow permissions default</w:t>
            </w:r>
          </w:p>
        </w:tc>
        <w:tc>
          <w:tcPr>
            <w:tcW w:type="dxa" w:w="2484"/>
          </w:tcPr>
          <w:p>
            <w:pPr>
              <w:spacing w:before="60" w:after="60"/>
            </w:pPr>
            <w:r>
              <w:rPr>
                <w:sz w:val="20"/>
              </w:rPr>
              <w:t>✅ Enforced</w:t>
            </w:r>
          </w:p>
        </w:tc>
        <w:tc>
          <w:tcPr>
            <w:tcW w:type="dxa" w:w="2484"/>
          </w:tcPr>
          <w:p>
            <w:pPr>
              <w:spacing w:before="60" w:after="60"/>
            </w:pPr>
            <w:r>
              <w:rPr>
                <w:sz w:val="20"/>
              </w:rPr>
              <w:t>GitHub Least Privilege Principle</w:t>
            </w:r>
          </w:p>
        </w:tc>
      </w:tr>
      <w:tr>
        <w:tc>
          <w:tcPr>
            <w:tcW w:type="dxa" w:w="2484"/>
          </w:tcPr>
          <w:p>
            <w:pPr>
              <w:spacing w:before="60" w:after="60"/>
            </w:pPr>
            <w:r>
              <w:rPr>
                <w:sz w:val="20"/>
              </w:rPr>
              <w:t>Package Signing &amp; Write</w:t>
            </w:r>
          </w:p>
        </w:tc>
        <w:tc>
          <w:tcPr>
            <w:tcW w:type="dxa" w:w="2484"/>
          </w:tcPr>
          <w:p>
            <w:pPr>
              <w:spacing w:before="60" w:after="60"/>
            </w:pPr>
            <w:r>
              <w:rPr>
                <w:sz w:val="20"/>
              </w:rPr>
              <w:t>Explicit packages: write scoped only to Docker job</w:t>
            </w:r>
          </w:p>
        </w:tc>
        <w:tc>
          <w:tcPr>
            <w:tcW w:type="dxa" w:w="2484"/>
          </w:tcPr>
          <w:p>
            <w:pPr>
              <w:spacing w:before="60" w:after="60"/>
            </w:pPr>
            <w:r>
              <w:rPr>
                <w:sz w:val="20"/>
              </w:rPr>
              <w:t>✅ Enforced</w:t>
            </w:r>
          </w:p>
        </w:tc>
        <w:tc>
          <w:tcPr>
            <w:tcW w:type="dxa" w:w="2484"/>
          </w:tcPr>
          <w:p>
            <w:pPr>
              <w:spacing w:before="60" w:after="60"/>
            </w:pPr>
            <w:r>
              <w:rPr>
                <w:sz w:val="20"/>
              </w:rPr>
              <w:t>SLSA Security Guidelines</w:t>
            </w:r>
          </w:p>
        </w:tc>
      </w:tr>
      <w:tr>
        <w:tc>
          <w:tcPr>
            <w:tcW w:type="dxa" w:w="2484"/>
          </w:tcPr>
          <w:p>
            <w:pPr>
              <w:spacing w:before="60" w:after="60"/>
            </w:pPr>
            <w:r>
              <w:rPr>
                <w:sz w:val="20"/>
              </w:rPr>
              <w:t>SAST</w:t>
            </w:r>
          </w:p>
        </w:tc>
        <w:tc>
          <w:tcPr>
            <w:tcW w:type="dxa" w:w="2484"/>
          </w:tcPr>
          <w:p>
            <w:pPr>
              <w:spacing w:before="60" w:after="60"/>
            </w:pPr>
            <w:r>
              <w:rPr>
                <w:sz w:val="20"/>
              </w:rPr>
              <w:t>Bandit AST scanning on every commit</w:t>
            </w:r>
          </w:p>
        </w:tc>
        <w:tc>
          <w:tcPr>
            <w:tcW w:type="dxa" w:w="2484"/>
          </w:tcPr>
          <w:p>
            <w:pPr>
              <w:spacing w:before="60" w:after="60"/>
            </w:pPr>
            <w:r>
              <w:rPr>
                <w:sz w:val="20"/>
              </w:rPr>
              <w:t>✅ Enforced</w:t>
            </w:r>
          </w:p>
        </w:tc>
        <w:tc>
          <w:tcPr>
            <w:tcW w:type="dxa" w:w="2484"/>
          </w:tcPr>
          <w:p>
            <w:pPr>
              <w:spacing w:before="60" w:after="60"/>
            </w:pPr>
            <w:r>
              <w:rPr>
                <w:sz w:val="20"/>
              </w:rPr>
              <w:t>OWASP Top 10</w:t>
            </w:r>
          </w:p>
        </w:tc>
      </w:tr>
      <w:tr>
        <w:tc>
          <w:tcPr>
            <w:tcW w:type="dxa" w:w="2484"/>
          </w:tcPr>
          <w:p>
            <w:pPr>
              <w:spacing w:before="60" w:after="60"/>
            </w:pPr>
            <w:r>
              <w:rPr>
                <w:sz w:val="20"/>
              </w:rPr>
              <w:t>Dependency Auditing</w:t>
            </w:r>
          </w:p>
        </w:tc>
        <w:tc>
          <w:tcPr>
            <w:tcW w:type="dxa" w:w="2484"/>
          </w:tcPr>
          <w:p>
            <w:pPr>
              <w:spacing w:before="60" w:after="60"/>
            </w:pPr>
            <w:r>
              <w:rPr>
                <w:sz w:val="20"/>
              </w:rPr>
              <w:t>pip-audit automated vulnerability scan</w:t>
            </w:r>
          </w:p>
        </w:tc>
        <w:tc>
          <w:tcPr>
            <w:tcW w:type="dxa" w:w="2484"/>
          </w:tcPr>
          <w:p>
            <w:pPr>
              <w:spacing w:before="60" w:after="60"/>
            </w:pPr>
            <w:r>
              <w:rPr>
                <w:sz w:val="20"/>
              </w:rPr>
              <w:t>✅ Enforced</w:t>
            </w:r>
          </w:p>
        </w:tc>
        <w:tc>
          <w:tcPr>
            <w:tcW w:type="dxa" w:w="2484"/>
          </w:tcPr>
          <w:p>
            <w:pPr>
              <w:spacing w:before="60" w:after="60"/>
            </w:pPr>
            <w:r>
              <w:rPr>
                <w:sz w:val="20"/>
              </w:rPr>
              <w:t>OpenSSF Best Practices</w:t>
            </w:r>
          </w:p>
        </w:tc>
      </w:tr>
      <w:tr>
        <w:tc>
          <w:tcPr>
            <w:tcW w:type="dxa" w:w="2484"/>
          </w:tcPr>
          <w:p>
            <w:pPr>
              <w:spacing w:before="60" w:after="60"/>
            </w:pPr>
            <w:r>
              <w:rPr>
                <w:sz w:val="20"/>
              </w:rPr>
              <w:t>Secret Protection</w:t>
            </w:r>
          </w:p>
        </w:tc>
        <w:tc>
          <w:tcPr>
            <w:tcW w:type="dxa" w:w="2484"/>
          </w:tcPr>
          <w:p>
            <w:pPr>
              <w:spacing w:before="60" w:after="60"/>
            </w:pPr>
            <w:r>
              <w:rPr>
                <w:sz w:val="20"/>
              </w:rPr>
              <w:t>Zero hardcoded tokens; all auth handled via GitHub Secrets</w:t>
            </w:r>
          </w:p>
        </w:tc>
        <w:tc>
          <w:tcPr>
            <w:tcW w:type="dxa" w:w="2484"/>
          </w:tcPr>
          <w:p>
            <w:pPr>
              <w:spacing w:before="60" w:after="60"/>
            </w:pPr>
            <w:r>
              <w:rPr>
                <w:sz w:val="20"/>
              </w:rPr>
              <w:t>✅ Enforced</w:t>
            </w:r>
          </w:p>
        </w:tc>
        <w:tc>
          <w:tcPr>
            <w:tcW w:type="dxa" w:w="2484"/>
          </w:tcPr>
          <w:p>
            <w:pPr>
              <w:spacing w:before="60" w:after="60"/>
            </w:pPr>
            <w:r>
              <w:rPr>
                <w:sz w:val="20"/>
              </w:rPr>
              <w:t>Secret Zero Hygiene</w:t>
            </w:r>
          </w:p>
        </w:tc>
      </w:tr>
    </w:tbl>
    <w:p>
      <w:pPr>
        <w:spacing w:after="120"/>
      </w:pPr>
    </w:p>
    <w:p>
      <w:pPr>
        <w:spacing w:before="80" w:after="80"/>
        <w:pBdr>
          <w:bottom w:val="single" w:sz="6" w:space="1" w:color="D0D7DE"/>
        </w:pBdr>
      </w:pPr>
    </w:p>
    <w:p>
      <w:pPr>
        <w:pStyle w:val="Heading2"/>
        <w:spacing w:before="280" w:after="120"/>
      </w:pPr>
      <w:r>
        <w:rPr>
          <w:rFonts w:ascii="Calibri" w:hAnsi="Calibri"/>
          <w:b/>
          <w:color w:val="1F2328"/>
          <w:sz w:val="30"/>
        </w:rPr>
        <w:t>🛠️ 6. How to Reproduce &amp; Audit Locally</w:t>
      </w:r>
    </w:p>
    <w:p>
      <w:pPr>
        <w:spacing w:before="40" w:after="80"/>
      </w:pPr>
      <w:r>
        <w:t>To verify all pipeline checks on your local machine:</w:t>
      </w:r>
    </w:p>
    <w:p>
      <w:pPr>
        <w:spacing w:before="80" w:after="160"/>
        <w:ind w:left="288"/>
      </w:pPr>
      <w:r>
        <w:rPr>
          <w:rFonts w:ascii="Consolas" w:hAnsi="Consolas"/>
          <w:color w:val="1F2328"/>
          <w:sz w:val="19"/>
        </w:rPr>
        <w:t># 1. Create and activate virtual environment</w:t>
        <w:br/>
        <w:t>python -m venv .venv</w:t>
        <w:br/>
        <w:t>.venv\Scripts\Activate.ps1</w:t>
        <w:br/>
        <w:br/>
        <w:t># 2. Install dependencies</w:t>
        <w:br/>
        <w:t>pip install --upgrade pip</w:t>
        <w:br/>
        <w:t>pip install -r requirements.txt</w:t>
        <w:br/>
        <w:br/>
        <w:t># 3. Step 1: Syntax compilation</w:t>
        <w:br/>
        <w:t>python -m compileall app.py test_app.py</w:t>
        <w:br/>
        <w:br/>
        <w:t># 4. Step 2: Automated unit tests</w:t>
        <w:br/>
        <w:t>pytest -v --junitxml=test-results.xml</w:t>
        <w:br/>
        <w:br/>
        <w:t># 5. Step 3: Bandit security scan</w:t>
        <w:br/>
        <w:t>bandit -r app.py</w:t>
        <w:br/>
        <w:br/>
        <w:t># 6. Step 4: Pip-audit dependency vulnerability scan</w:t>
        <w:br/>
        <w:t>pip-audit</w:t>
      </w:r>
    </w:p>
    <w:p>
      <w:pPr>
        <w:spacing w:before="80" w:after="80"/>
        <w:pBdr>
          <w:bottom w:val="single" w:sz="6" w:space="1" w:color="D0D7DE"/>
        </w:pBdr>
      </w:pPr>
    </w:p>
    <w:p>
      <w:pPr>
        <w:pStyle w:val="Heading2"/>
        <w:spacing w:before="280" w:after="120"/>
      </w:pPr>
      <w:r>
        <w:rPr>
          <w:rFonts w:ascii="Calibri" w:hAnsi="Calibri"/>
          <w:b/>
          <w:color w:val="1F2328"/>
          <w:sz w:val="30"/>
        </w:rPr>
        <w:t>📊 7. Final Pipeline Sign-Off</w:t>
      </w:r>
    </w:p>
    <w:p>
      <w:pPr>
        <w:pStyle w:val="ListBullet"/>
        <w:spacing w:before="20" w:after="40"/>
      </w:pPr>
      <w:r>
        <w:rPr>
          <w:b/>
        </w:rPr>
        <w:t>Report Generated:</w:t>
      </w:r>
      <w:r>
        <w:t xml:space="preserve"> 2026-10-11</w:t>
      </w:r>
    </w:p>
    <w:p>
      <w:pPr>
        <w:pStyle w:val="ListBullet"/>
        <w:spacing w:before="20" w:after="40"/>
      </w:pPr>
      <w:r>
        <w:rPr>
          <w:b/>
        </w:rPr>
        <w:t>Status:</w:t>
      </w:r>
      <w:r>
        <w:t xml:space="preserve"> </w:t>
      </w:r>
      <w:r>
        <w:rPr>
          <w:b/>
        </w:rPr>
        <w:t>APPROVED &amp; FULLY OPERATIONAL</w:t>
      </w:r>
    </w:p>
    <w:p>
      <w:pPr>
        <w:pStyle w:val="ListBullet"/>
        <w:spacing w:before="20" w:after="40"/>
      </w:pPr>
      <w:r>
        <w:rPr>
          <w:b/>
        </w:rPr>
        <w:t>Artifacts:</w:t>
      </w:r>
    </w:p>
    <w:p>
      <w:pPr>
        <w:pStyle w:val="ListBullet"/>
        <w:spacing w:before="20" w:after="40"/>
      </w:pPr>
      <w:r>
        <w:t>Test Results XML: Available in GitHub Actions Run #2</w:t>
      </w:r>
    </w:p>
    <w:p>
      <w:pPr>
        <w:pStyle w:val="ListBullet"/>
        <w:spacing w:before="20" w:after="40"/>
      </w:pPr>
      <w:r>
        <w:t xml:space="preserve">Container Artifact: </w:t>
      </w:r>
      <w:r>
        <w:rPr>
          <w:rFonts w:ascii="Consolas" w:hAnsi="Consolas"/>
          <w:color w:val="BF2642"/>
          <w:sz w:val="19"/>
        </w:rPr>
        <w:t>ghcr.io/swamii007/cicd-pipeline-demo:latest</w:t>
      </w:r>
    </w:p>
    <w:p>
      <w:pPr>
        <w:pStyle w:val="ListBullet"/>
        <w:spacing w:before="20" w:after="40"/>
      </w:pPr>
      <w:r>
        <w:rPr>
          <w:b/>
        </w:rPr>
        <w:t>GitHub Repository Link:</w:t>
      </w:r>
      <w:r>
        <w:t xml:space="preserve"> </w:t>
      </w:r>
      <w:r>
        <w:rPr>
          <w:color w:val="0969DA"/>
          <w:u w:val="single"/>
        </w:rPr>
        <w:t>Swamii007/cicd-pipeline-demo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4292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