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0EEB" w14:textId="77777777" w:rsidR="008534F0" w:rsidRPr="00E70465" w:rsidRDefault="00E70465" w:rsidP="00405CB6">
      <w:pPr>
        <w:jc w:val="both"/>
        <w:rPr>
          <w:rFonts w:ascii="Times New Roman" w:hAnsi="Times New Roman" w:cs="Times New Roman"/>
          <w:b/>
          <w:sz w:val="24"/>
        </w:rPr>
      </w:pPr>
      <w:r w:rsidRPr="00E70465">
        <w:rPr>
          <w:rFonts w:ascii="Times New Roman" w:hAnsi="Times New Roman" w:cs="Times New Roman"/>
          <w:b/>
          <w:sz w:val="24"/>
        </w:rPr>
        <w:t xml:space="preserve">PROJECT APPLICATION SUMMARY: An examination of sediment resuspension and algal bloom dynamics in Florida Bay: algal drivers and dynamics </w:t>
      </w:r>
      <w:r>
        <w:rPr>
          <w:rFonts w:ascii="Times New Roman" w:hAnsi="Times New Roman" w:cs="Times New Roman"/>
          <w:b/>
          <w:sz w:val="24"/>
        </w:rPr>
        <w:t>in a unique subtropical estuary.</w:t>
      </w:r>
    </w:p>
    <w:p w14:paraId="3B6BC456" w14:textId="77777777" w:rsidR="00524227" w:rsidRDefault="00524227" w:rsidP="00405CB6">
      <w:pPr>
        <w:jc w:val="both"/>
        <w:rPr>
          <w:rFonts w:ascii="Times New Roman" w:hAnsi="Times New Roman" w:cs="Times New Roman"/>
          <w:sz w:val="24"/>
        </w:rPr>
      </w:pPr>
    </w:p>
    <w:p w14:paraId="22123DCA" w14:textId="68F28882" w:rsidR="00E70465" w:rsidRDefault="00E70465" w:rsidP="00405CB6">
      <w:pPr>
        <w:jc w:val="both"/>
        <w:rPr>
          <w:rFonts w:ascii="Times New Roman" w:hAnsi="Times New Roman" w:cs="Times New Roman"/>
          <w:sz w:val="24"/>
        </w:rPr>
      </w:pPr>
      <w:r>
        <w:rPr>
          <w:rFonts w:ascii="Times New Roman" w:hAnsi="Times New Roman" w:cs="Times New Roman"/>
          <w:sz w:val="24"/>
        </w:rPr>
        <w:br w:type="page"/>
      </w:r>
    </w:p>
    <w:p w14:paraId="30D92D40" w14:textId="77777777" w:rsidR="00E70465" w:rsidRPr="00127997" w:rsidRDefault="00127997" w:rsidP="00127997">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1. </w:t>
      </w:r>
      <w:r w:rsidR="00E70465" w:rsidRPr="00127997">
        <w:rPr>
          <w:rFonts w:ascii="Times New Roman" w:hAnsi="Times New Roman" w:cs="Times New Roman"/>
          <w:b/>
          <w:sz w:val="24"/>
        </w:rPr>
        <w:t xml:space="preserve">Introduction for Addressing the Priority Action Items: </w:t>
      </w:r>
    </w:p>
    <w:p w14:paraId="16A9B2F0" w14:textId="57D0BA6D" w:rsidR="00127997" w:rsidRDefault="00127997" w:rsidP="00127997">
      <w:pPr>
        <w:spacing w:line="480" w:lineRule="auto"/>
        <w:jc w:val="both"/>
        <w:rPr>
          <w:rFonts w:ascii="Times New Roman" w:hAnsi="Times New Roman" w:cs="Times New Roman"/>
          <w:sz w:val="24"/>
        </w:rPr>
      </w:pPr>
      <w:r>
        <w:rPr>
          <w:rFonts w:ascii="Times New Roman" w:hAnsi="Times New Roman" w:cs="Times New Roman"/>
          <w:sz w:val="24"/>
          <w:u w:val="single"/>
        </w:rPr>
        <w:t xml:space="preserve">a. </w:t>
      </w:r>
      <w:r w:rsidR="00E70465" w:rsidRPr="00127997">
        <w:rPr>
          <w:rFonts w:ascii="Times New Roman" w:hAnsi="Times New Roman" w:cs="Times New Roman"/>
          <w:sz w:val="24"/>
          <w:u w:val="single"/>
        </w:rPr>
        <w:t>Situation, Need &amp; Previous Efforts:</w:t>
      </w:r>
      <w:r w:rsidR="00E70465" w:rsidRPr="00127997">
        <w:rPr>
          <w:rFonts w:ascii="Times New Roman" w:hAnsi="Times New Roman" w:cs="Times New Roman"/>
          <w:sz w:val="24"/>
        </w:rPr>
        <w:t xml:space="preserve"> The availability of organic and inorganic nutrients from either internal or external sources can facilitate algal bloom in fresh and marine waters. The subtropical estuary that is Florida Bay has undergone significant changes over the past decades resulting in several ecosystem-level changes including seagrass die-off events, peat collapse, sea-level rise, episodic hurricanes, </w:t>
      </w:r>
      <w:r w:rsidR="00405CB6" w:rsidRPr="00127997">
        <w:rPr>
          <w:rFonts w:ascii="Times New Roman" w:hAnsi="Times New Roman" w:cs="Times New Roman"/>
          <w:sz w:val="24"/>
        </w:rPr>
        <w:t xml:space="preserve">climatic shifts, </w:t>
      </w:r>
      <w:r w:rsidR="00E70465" w:rsidRPr="00127997">
        <w:rPr>
          <w:rFonts w:ascii="Times New Roman" w:hAnsi="Times New Roman" w:cs="Times New Roman"/>
          <w:sz w:val="24"/>
        </w:rPr>
        <w:t xml:space="preserve">and ongoing ecosystem restoration </w:t>
      </w:r>
      <w:r w:rsidR="00E70465" w:rsidRPr="00127997">
        <w:rPr>
          <w:rFonts w:ascii="Times New Roman" w:hAnsi="Times New Roman" w:cs="Times New Roman"/>
          <w:sz w:val="24"/>
        </w:rPr>
        <w:fldChar w:fldCharType="begin"/>
      </w:r>
      <w:r w:rsidR="00405CB6" w:rsidRPr="00127997">
        <w:rPr>
          <w:rFonts w:ascii="Times New Roman" w:hAnsi="Times New Roman" w:cs="Times New Roman"/>
          <w:sz w:val="24"/>
        </w:rPr>
        <w:instrText xml:space="preserve"> ADDIN ZOTERO_ITEM CSL_CITATION {"citationID":"HIKqMrDE","properties":{"formattedCitation":"(Rudnick et al 2005; Glibert et al 2021; Julian et al Submitted)","plainCitation":"(Rudnick et al 2005; Glibert et al 2021; Julian et al Submitted)","noteIndex":0},"citationItems":[{"id":6259,"uris":["http://zotero.org/users/2108329/items/RFICMCHB"],"itemData":{"id":6259,"type":"article-journal","abstract":"Florida Bay is a large and shallow estuary that is linked to the Everglades watershed and is a target of the Greater Everglades ecosystem restoration effort. The conceptual ecological model presented here is a qualitative and minimal depiction of those ecosystem components and linkages that are considered essential for understanding historic changes in the bay ecosystem, the role of human activities as drivers of these changes, and how restoration efforts are likely to affect the ecosystem in the future. The conceptual model serves as a guide for monitoring and research within an adaptive management framework. Historic changes in Florida Bay that are of primary concern are the occurrence of seagrass mass mortality and subsequent phytoplankton blooms in the 1980s and 1990s. These changes are hypothesized to have been caused by long-term changes in the salinity regime of the bay that were driven by water management. However, historic ecological changes also may have been inﬂuenced by other human activities, including occlusion of passes between the Florida Keys and increased nutrient loading. The key to Florida Bay restoration is hypothesized to be seagrass community restoration. This community is the central ecosystem element, providing habitat for upper trophic level species and strongly inﬂuencing productivity patterns, sediment resuspension, light penetration, nutrient availability, and phytoplankton dynamics. An expectation of Everglades restoration is that changing patterns of freshwater ﬂow toward more natural patterns will drive Florida Bay’s structure and function toward its pre-drainage condition. However, considerable uncertainty exists regarding the indirect effects of changing freshwater ﬂow, particularly with regard to the potential for changing the export of dissolved organic matter from the Everglades and the fate and effects of this nutrient source. Adaptive management of Florida Bay, as an integral part of Everglades restoration, requires an integrated program of monitoring, research to decrease uncertainties, and development of quantitative models (especially hydrodynamic and water quality) to synthesize data, develop and test hypotheses, and improve predictive capabilities. Understanding and quantitatively predicting changes in the nature of watershed-estuarine linkages is the highest priority scientiﬁc need for Florida Bay restoration.","container-title":"Wetlands","DOI":"10.1672/0277-5212(2005)025[0870:ACEMOF]2.0.CO;2","ISSN":"0277-5212, 1943-6246","issue":"4","journalAbbreviation":"Wetlands","language":"en","page":"870-883","source":"DOI.org (Crossref)","title":"A conceptual ecological model of Florida Bay","volume":"25","author":[{"family":"Rudnick","given":"David T."},{"family":"Ortner","given":"Peter B."},{"family":"Browder","given":"Joan A."},{"family":"Davis","given":"Steven M."}],"issued":{"date-parts":[["2005",12]]}}},{"id":5067,"uris":["http://zotero.org/users/2108329/items/9W7FDTL6"],"itemData":{"id":5067,"type":"article-journal","abstract":"The availability of dissolved inorganic and organic nutrients and their transformations along the fresh to marine continuum are being modified by various natural and anthropogenic activities and climate-related changes. Subtropical central and eastern Florida Bay, located at the southern end of the Florida peninsula, is classically considered to have inorganic nutrient conditions that are in higher-than-Redfield ratio proportions, and high levels of organic and chemically-reduced forms of nitrogen. However, salinity, pH and nutrients, both organic and inorganic, change with changes in freshwater flows to the bay. Here, using a time series of water quality and physico-chemical conditions from 2009 to 2019, the impacts of distinct changes in managed flow, drought, El Niño-related increases in precipitation, and intensive storms and hurricanes are explored with respect to changes in water quality and resulting ecosystem effects, with a focus on understanding why picocyanobacterial blooms formed when they did. Drought produced hyper-salinity conditions that were associated with a seagrass die-off. Years later, increases in precipitation resulting from intensive storms and a hurricane were associated with high loads of organic nutrients, and declines in pH, likely due to high organic acid input and decaying organic matter, collectively leading to physiologically favorable conditions for growth of the picocyanobacterium, Synechococcus spp. These conditions, including very high concentrations of NH4+, were likely inhibiting for seagrass recovery and for growth of competing phytoplankton or their grazers. Given projected future climate conditions, and anticipated cycles of drought and intensive storms, the likelihood of future seagrass die-offs and picocyanobacterial blooms is high.","container-title":"Biogeochemistry","DOI":"10.1007/s10533-021-00760-4","ISSN":"1573-515X","journalAbbreviation":"Biogeochemistry","language":"en","source":"Springer Link","title":"Dissolved organic nutrients at the interface of fresh and marine waters: flow regime changes, biogeochemical cascades and picocyanobacterial blooms—the example of Florida Bay, USA","title-short":"Dissolved organic nutrients at the interface of fresh and marine waters","URL":"https://doi.org/10.1007/s10533-021-00760-4","author":[{"family":"Glibert","given":"Patricia M."},{"family":"Heil","given":"Cynthia A."},{"family":"Madden","given":"Christopher J."},{"family":"Kelly","given":"Stephen P."}],"accessed":{"date-parts":[["2021",2,22]]},"issued":{"date-parts":[["2021",2,13]]}}},{"id":6268,"uris":["http://zotero.org/users/2108329/items/CWBTUIHT"],"itemData":{"id":6268,"type":"article-journal","container-title":"Limnology and Oceanography","DOI":"https://doi.org/10.21203/rs.3.rs-1753636/v1","title":"Long-term spatiotemporal patterns and trends in water quality reveal a coastal continuum of disturbance legacies","author":[{"family":"Julian","given":"P"},{"family":"Fourqurean","given":"J"},{"family":"Davis","given":"S"},{"family":"Surratt","given":"D"},{"family":"Gaiser","given":"E. E."},{"family":"Kominoski","given":"J.S."},{"family":"Troxler","given":"T.G."},{"family":"Boyer","given":"J. N."},{"family":"Thomas","given":"S"},{"family":"Briceño","given":"H.O."},{"family":"Madden","given":"C"},{"family":"Montes","given":"E"},{"family":"Kelble","given":"C"}],"issued":{"literal":"Submitted"}}}],"schema":"https://github.com/citation-style-language/schema/raw/master/csl-citation.json"} </w:instrText>
      </w:r>
      <w:r w:rsidR="00E70465" w:rsidRPr="00127997">
        <w:rPr>
          <w:rFonts w:ascii="Times New Roman" w:hAnsi="Times New Roman" w:cs="Times New Roman"/>
          <w:sz w:val="24"/>
        </w:rPr>
        <w:fldChar w:fldCharType="separate"/>
      </w:r>
      <w:r w:rsidR="00405CB6" w:rsidRPr="00127997">
        <w:rPr>
          <w:rFonts w:ascii="Times New Roman" w:hAnsi="Times New Roman" w:cs="Times New Roman"/>
          <w:sz w:val="24"/>
        </w:rPr>
        <w:t>(Rudnick et al 2005; Glibert et al 2021; Julian et al Submitted)</w:t>
      </w:r>
      <w:r w:rsidR="00E70465" w:rsidRPr="00127997">
        <w:rPr>
          <w:rFonts w:ascii="Times New Roman" w:hAnsi="Times New Roman" w:cs="Times New Roman"/>
          <w:sz w:val="24"/>
        </w:rPr>
        <w:fldChar w:fldCharType="end"/>
      </w:r>
      <w:r w:rsidR="00E70465" w:rsidRPr="00127997">
        <w:rPr>
          <w:rFonts w:ascii="Times New Roman" w:hAnsi="Times New Roman" w:cs="Times New Roman"/>
          <w:sz w:val="24"/>
        </w:rPr>
        <w:t xml:space="preserve">. </w:t>
      </w:r>
      <w:r w:rsidR="00405CB6" w:rsidRPr="00127997">
        <w:rPr>
          <w:rFonts w:ascii="Times New Roman" w:hAnsi="Times New Roman" w:cs="Times New Roman"/>
          <w:sz w:val="24"/>
        </w:rPr>
        <w:t xml:space="preserve">These changes in part have led to physiologically favorable conditions for </w:t>
      </w:r>
      <w:r w:rsidRPr="00127997">
        <w:rPr>
          <w:rFonts w:ascii="Times New Roman" w:hAnsi="Times New Roman" w:cs="Times New Roman"/>
          <w:sz w:val="24"/>
        </w:rPr>
        <w:t>algal</w:t>
      </w:r>
      <w:r w:rsidR="00405CB6" w:rsidRPr="00127997">
        <w:rPr>
          <w:rFonts w:ascii="Times New Roman" w:hAnsi="Times New Roman" w:cs="Times New Roman"/>
          <w:sz w:val="24"/>
        </w:rPr>
        <w:t xml:space="preserve"> growth </w:t>
      </w:r>
      <w:r w:rsidR="00405CB6" w:rsidRPr="00127997">
        <w:rPr>
          <w:rFonts w:ascii="Times New Roman" w:hAnsi="Times New Roman" w:cs="Times New Roman"/>
          <w:sz w:val="24"/>
        </w:rPr>
        <w:fldChar w:fldCharType="begin"/>
      </w:r>
      <w:r w:rsidR="00405CB6" w:rsidRPr="00127997">
        <w:rPr>
          <w:rFonts w:ascii="Times New Roman" w:hAnsi="Times New Roman" w:cs="Times New Roman"/>
          <w:sz w:val="24"/>
        </w:rPr>
        <w:instrText xml:space="preserve"> ADDIN ZOTERO_ITEM CSL_CITATION {"citationID":"2v7hUkhM","properties":{"formattedCitation":"(Glibert et al 2021)","plainCitation":"(Glibert et al 2021)","noteIndex":0},"citationItems":[{"id":5067,"uris":["http://zotero.org/users/2108329/items/9W7FDTL6"],"itemData":{"id":5067,"type":"article-journal","abstract":"The availability of dissolved inorganic and organic nutrients and their transformations along the fresh to marine continuum are being modified by various natural and anthropogenic activities and climate-related changes. Subtropical central and eastern Florida Bay, located at the southern end of the Florida peninsula, is classically considered to have inorganic nutrient conditions that are in higher-than-Redfield ratio proportions, and high levels of organic and chemically-reduced forms of nitrogen. However, salinity, pH and nutrients, both organic and inorganic, change with changes in freshwater flows to the bay. Here, using a time series of water quality and physico-chemical conditions from 2009 to 2019, the impacts of distinct changes in managed flow, drought, El Niño-related increases in precipitation, and intensive storms and hurricanes are explored with respect to changes in water quality and resulting ecosystem effects, with a focus on understanding why picocyanobacterial blooms formed when they did. Drought produced hyper-salinity conditions that were associated with a seagrass die-off. Years later, increases in precipitation resulting from intensive storms and a hurricane were associated with high loads of organic nutrients, and declines in pH, likely due to high organic acid input and decaying organic matter, collectively leading to physiologically favorable conditions for growth of the picocyanobacterium, Synechococcus spp. These conditions, including very high concentrations of NH4+, were likely inhibiting for seagrass recovery and for growth of competing phytoplankton or their grazers. Given projected future climate conditions, and anticipated cycles of drought and intensive storms, the likelihood of future seagrass die-offs and picocyanobacterial blooms is high.","container-title":"Biogeochemistry","DOI":"10.1007/s10533-021-00760-4","ISSN":"1573-515X","journalAbbreviation":"Biogeochemistry","language":"en","source":"Springer Link","title":"Dissolved organic nutrients at the interface of fresh and marine waters: flow regime changes, biogeochemical cascades and picocyanobacterial blooms—the example of Florida Bay, USA","title-short":"Dissolved organic nutrients at the interface of fresh and marine waters","URL":"https://doi.org/10.1007/s10533-021-00760-4","author":[{"family":"Glibert","given":"Patricia M."},{"family":"Heil","given":"Cynthia A."},{"family":"Madden","given":"Christopher J."},{"family":"Kelly","given":"Stephen P."}],"accessed":{"date-parts":[["2021",2,22]]},"issued":{"date-parts":[["2021",2,13]]}}}],"schema":"https://github.com/citation-style-language/schema/raw/master/csl-citation.json"} </w:instrText>
      </w:r>
      <w:r w:rsidR="00405CB6" w:rsidRPr="00127997">
        <w:rPr>
          <w:rFonts w:ascii="Times New Roman" w:hAnsi="Times New Roman" w:cs="Times New Roman"/>
          <w:sz w:val="24"/>
        </w:rPr>
        <w:fldChar w:fldCharType="separate"/>
      </w:r>
      <w:r w:rsidR="00405CB6" w:rsidRPr="00127997">
        <w:rPr>
          <w:rFonts w:ascii="Times New Roman" w:hAnsi="Times New Roman" w:cs="Times New Roman"/>
          <w:sz w:val="24"/>
        </w:rPr>
        <w:t>(Glibert et al 2021)</w:t>
      </w:r>
      <w:r w:rsidR="00405CB6" w:rsidRPr="00127997">
        <w:rPr>
          <w:rFonts w:ascii="Times New Roman" w:hAnsi="Times New Roman" w:cs="Times New Roman"/>
          <w:sz w:val="24"/>
        </w:rPr>
        <w:fldChar w:fldCharType="end"/>
      </w:r>
      <w:r w:rsidR="00405CB6" w:rsidRPr="00127997">
        <w:rPr>
          <w:rFonts w:ascii="Times New Roman" w:hAnsi="Times New Roman" w:cs="Times New Roman"/>
          <w:sz w:val="24"/>
        </w:rPr>
        <w:t xml:space="preserve">. </w:t>
      </w:r>
      <w:r w:rsidR="007B689E" w:rsidRPr="00127997">
        <w:rPr>
          <w:rFonts w:ascii="Times New Roman" w:hAnsi="Times New Roman" w:cs="Times New Roman"/>
          <w:sz w:val="24"/>
        </w:rPr>
        <w:t xml:space="preserve">Internal nutrient dynamics could also play a significant role in the distribution, extent, and duration of algal blooms in Florida Bay </w:t>
      </w:r>
      <w:r w:rsidR="007B689E" w:rsidRPr="00127997">
        <w:rPr>
          <w:rFonts w:ascii="Times New Roman" w:hAnsi="Times New Roman" w:cs="Times New Roman"/>
          <w:sz w:val="24"/>
        </w:rPr>
        <w:fldChar w:fldCharType="begin"/>
      </w:r>
      <w:r w:rsidR="007B689E" w:rsidRPr="00127997">
        <w:rPr>
          <w:rFonts w:ascii="Times New Roman" w:hAnsi="Times New Roman" w:cs="Times New Roman"/>
          <w:sz w:val="24"/>
        </w:rPr>
        <w:instrText xml:space="preserve"> ADDIN ZOTERO_ITEM CSL_CITATION {"citationID":"IABP1m0v","properties":{"formattedCitation":"(Zhang et al 2004; Blakey et al 2015)","plainCitation":"(Zhang et al 2004; Blakey et al 2015)","noteIndex":0},"citationItems":[{"id":6252,"uris":["http://zotero.org/users/2108329/items/MJYA2FJ8"],"itemData":{"id":6252,"type":"article-journal","abstract":"Several studies have suggested that phosphorus is a limiting nutrient for seagrass and phytoplankton growth in much of Florida Bay. In fact, soluble reactive phosphate concentrations in Florida Bay waters can be as low as a few nM. Sediments represent the largest phosphorus reservoir because Florida Bay sediments are dominated by carbonate, which has a strong capacity to retain phosphorus. The supply of phosphorus to the water column from sediment resuspension is potentially important in providing the nutrients required for phytoplankton production. Applying an improved sequential extraction technique to sediments collected from 40 geographically representative stations in Florida Bay, this study provides the first detailed spatial distribution of total sedimentary phosphorus (TSP) and its partitioning into five chemically distinguishable pools in the surface, fine-grained sediments of the bay. A strong gradient of decreasing TSP concentration was observed from the west (14.6 μmol g−1) to east (1.2 μmol g−1) across the central bay. The spatial pattern of TSP is consistent with distribution of both seagrass and phytoplankton that are limited by available phosphorus in Florida Bay. Among the five pools, the authigenic carbonate fluorapatite, biogenic apatite and CaCO3-bound phosphorus account for the largest fraction (45%) of TSP, of which inorganic phosphorus is the dominant form, and organic phosphorus accounts for about 30% in the western and north central regions and less than 10% in other areas of Florida Bay. The second largest pools are the refractory organic phosphorus (24% of TSP) and reductant-soluble inorganic phosphorus (19% of TSP). Readily exchangeable phosphorus accounts for 8% of TSP, of which organic phosphorus is 60%. Detrital apatite phosphorus of igneous or metamorphic origin represents the smallest fraction, only 5% of TSP. Spatial distribution of phosphorus and iron in sediments indicates that external sources of these two essential plant nutrients to Florida Bay are spatially separated with phosphorus introduced by west coast waters across the western margin of Florida Bay and iron from freshwater flow into the eastern region.","container-title":"Global Biogeochemical Cycles","DOI":"10.1029/2004GB002255","ISSN":"1944-9224","issue":"4","language":"en","note":"_eprint: https://onlinelibrary.wiley.com/doi/pdf/10.1029/2004GB002255","source":"Wiley Online Library","title":"Potential availability of sedimentary phosphorus to sediment resuspension in Florida Bay","URL":"https://onlinelibrary.wiley.com/doi/abs/10.1029/2004GB002255","volume":"18","author":[{"family":"Zhang","given":"Jia-Zhong"},{"family":"Fischer","given":"Charles J."},{"family":"Ortner","given":"Peter B."}],"accessed":{"date-parts":[["2022",8,8]]},"issued":{"date-parts":[["2004"]]}}},{"id":6264,"uris":["http://zotero.org/users/2108329/items/VUVP32T5"],"itemData":{"id":6264,"type":"article-journal","abstract":"Harmful algal blooms are increasing in tropical estuaries which can have complex morphologies and hydrologic regimes while being less well studied than temperate estuaries. Spatial and temporal patterns of algal bloom occurrence in Florida Bay were examined to evaluate the potential contribution of the various freshwater inputs to the subtropical bay as nutrient sources. Monthly water quality data, from 1989 to 2009, at 28 sampling stations across the bay were analyzed at the station-month level, aggregated into hydrologic Zones of Similar Influence and based on annual rainfall seasons. The Zones of Similar Influence are linked to the geomorphology of the bay with western areas being more directly connected to the Southwest Florida Shelf waters than eastern areas. Correlation analysis suggested that inputs of phosphorus were the predominant factor in the initiation of elevated chlorophyll a (chl-a) levels but was also consistent with higher nitrogen limitation in western Florida Bay as reported in literature. Differences in mean monthly chl-a indicated a seasonality of algal blooms with elevated chl-a concentrations following heavy precipitation months for stations in the north-central and western areas of the bay where algal blooms have been re-occurring. Differences in stations' chl-a concentrations showed stations to the northwest as having significantly higher concentrations than more interior stations during the dry season but not during the rainy season (when algal blooms are occurring). Mapping the sampling stations atop the bathymetry of Florida Bay highlighted the importance of coastal morphology in evaluation of potential nutrient pathways for estuarine algal bloom sources. The specific factors resulting in the seasonal cycles of blooms remained unresolved but portions of the bay and times of year were identified as important areas for further research. This study indicates that illustrating the interplay of geomorphology and winds and rains at fine temporal and spatial resolution is required to describe nutrient circulation for systems with complex morphologies such as those associated with reefs, island matrices and headlands.","container-title":"CATENA","DOI":"10.1016/j.catena.2015.05.001","ISSN":"0341-8162","journalAbbreviation":"CATENA","language":"en","page":"119-127","source":"ScienceDirect","title":"Toward connecting subtropical algal blooms to freshwater nutrient sources using a long-term, spatially distributed, in situ chlorophyll-a record","volume":"133","author":[{"family":"Blakey","given":"Tara"},{"family":"Melesse","given":"Assefa M."},{"family":"Rousseaux","given":"Cecile S."}],"issued":{"date-parts":[["2015",10,1]]}}}],"schema":"https://github.com/citation-style-language/schema/raw/master/csl-citation.json"} </w:instrText>
      </w:r>
      <w:r w:rsidR="007B689E" w:rsidRPr="00127997">
        <w:rPr>
          <w:rFonts w:ascii="Times New Roman" w:hAnsi="Times New Roman" w:cs="Times New Roman"/>
          <w:sz w:val="24"/>
        </w:rPr>
        <w:fldChar w:fldCharType="separate"/>
      </w:r>
      <w:r w:rsidR="007B689E" w:rsidRPr="00127997">
        <w:rPr>
          <w:rFonts w:ascii="Times New Roman" w:hAnsi="Times New Roman" w:cs="Times New Roman"/>
          <w:sz w:val="24"/>
        </w:rPr>
        <w:t>(Zhang et al 2004; Blakey et al 2015)</w:t>
      </w:r>
      <w:r w:rsidR="007B689E" w:rsidRPr="00127997">
        <w:rPr>
          <w:rFonts w:ascii="Times New Roman" w:hAnsi="Times New Roman" w:cs="Times New Roman"/>
          <w:sz w:val="24"/>
        </w:rPr>
        <w:fldChar w:fldCharType="end"/>
      </w:r>
      <w:r w:rsidR="007B689E" w:rsidRPr="00127997">
        <w:rPr>
          <w:rFonts w:ascii="Times New Roman" w:hAnsi="Times New Roman" w:cs="Times New Roman"/>
          <w:sz w:val="24"/>
        </w:rPr>
        <w:t xml:space="preserve">. </w:t>
      </w:r>
    </w:p>
    <w:p w14:paraId="7D8CD06B" w14:textId="7BEEA182" w:rsidR="00E37EFF" w:rsidRDefault="00E37EFF" w:rsidP="00127997">
      <w:pPr>
        <w:spacing w:line="480" w:lineRule="auto"/>
        <w:jc w:val="both"/>
        <w:rPr>
          <w:rFonts w:ascii="Times New Roman" w:hAnsi="Times New Roman" w:cs="Times New Roman"/>
          <w:sz w:val="24"/>
        </w:rPr>
      </w:pPr>
      <w:r>
        <w:rPr>
          <w:rFonts w:ascii="Times New Roman" w:hAnsi="Times New Roman" w:cs="Times New Roman"/>
          <w:sz w:val="24"/>
        </w:rPr>
        <w:t xml:space="preserve">Florida Bay has a history of episodic mass mortality of seagrass communities across the bay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{"citationID":"1saXENpx","properties":{"formattedCitation":"(Hall et al 2021)","plainCitation":"(Hall et al 2021)","noteIndex":0},"citationItems":[{"id":5519,"uris":["http://zotero.org/users/2108329/items/NVQNQG8P"],"itemData":{"id":5519,"type":"article-journal","abstract":"Globally, the conditions and time scales underlying coastal ecosystem recovery following disturbance remain poorly understood, and post-disturbance examples of resilience based on long-term studies are particularly rare. Here, we documented the recovery of a marine foundation species (turtlegrass) following a hypersalinity-associated die-off in Florida Bay, USA, one of the most spatially extensive mortality events for seagrass ecosystems on record. Based upon annual sampling over two decades, foundation species recovery across the landscape was demonstrated by two ecosystem responses: the range of turtlegrass biomass met or exceeded levels present prior to the die-off, and turtlegrass regained dominance of seagrass community structure. Unlike reports for most marine taxa, recovery followed without human intervention or reduction to anthropogenic impacts. Our long-term study revealed previously uncharted resilience in subtropical seagrass landscapes but warns that future persistence of the foundation species in this iconic ecosystem will depend upon the frequency and severity of drought-associated perturbation.","container-title":"Scientific Reports","DOI":"10.1038/s41598-021-86160-y","ISSN":"2045-2322","issue":"1","journalAbbreviation":"Sci Rep","language":"en","license":"2021 The Author(s)","note":"Bandiera_abtest: a\nCc_license_type: cc_by\nCg_type: Nature Research Journals\nnumber: 1\nPrimary_atype: Research\npublisher: Nature Publishing Group\nSubject_term: Ecology;Ocean sciences\nSubject_term_id: ecology;ocean-sciences","page":"6973","source":"www.nature.com","title":"Natural recovery of a marine foundation species emerges decades after landscape-scale mortality","volume":"11","author":[{"family":"Hall","given":"Margaret O."},{"family":"Bell","given":"Susan S."},{"family":"Furman","given":"Bradley T."},{"family":"Durako","given":"Michael J."}],"issued":{"date-parts":[["2021",3,26]]}}}],"schema":"https://github.com/citation-style-language/schema/raw/master/csl-citation.json"} </w:instrText>
      </w:r>
      <w:r>
        <w:rPr>
          <w:rFonts w:ascii="Times New Roman" w:hAnsi="Times New Roman" w:cs="Times New Roman"/>
          <w:sz w:val="24"/>
        </w:rPr>
        <w:fldChar w:fldCharType="separate"/>
      </w:r>
      <w:r w:rsidRPr="00E37EFF">
        <w:rPr>
          <w:rFonts w:ascii="Times New Roman" w:hAnsi="Times New Roman" w:cs="Times New Roman"/>
          <w:sz w:val="24"/>
        </w:rPr>
        <w:t>(Hall et al 2021)</w:t>
      </w:r>
      <w:r>
        <w:rPr>
          <w:rFonts w:ascii="Times New Roman" w:hAnsi="Times New Roman" w:cs="Times New Roman"/>
          <w:sz w:val="24"/>
        </w:rPr>
        <w:fldChar w:fldCharType="end"/>
      </w:r>
      <w:r>
        <w:rPr>
          <w:rFonts w:ascii="Times New Roman" w:hAnsi="Times New Roman" w:cs="Times New Roman"/>
          <w:sz w:val="24"/>
        </w:rPr>
        <w:t xml:space="preserve">. These die-off events are suspected to be driven by a combination of factors, due to the hydrologic modification of the upstream Everglades and the geomorphology of Florida Bay, hypersaline conditions, bottom-water anoxia (due to high temperatures), sulfide toxicity, eutrophication, dense algal blooms and low light attenuation due to turbid conditions is suspected to cause these seagrass mortality events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{"citationID":"zDLZLEkd","properties":{"formattedCitation":"(Durako et al 2001; Hall et al 2021)","plainCitation":"(Durako et al 2001; Hall et al 2021)","noteIndex":0},"citationItems":[{"id":6280,"uris":["http://zotero.org/users/2108329/items/3U8DFR7Q"],"itemData":{"id":6280,"type":"chapter","container-title":"The Everglades, Florida Bay, and Coral Reefs of the Florida Keys","edition":"0","ISBN":"978-0-429-12391-7","language":"en","note":"DOI: 10.1201/9781420039412-23","page":"547-562","publisher":"CRC Press","source":"DOI.org (Crossref)","title":"Patterns of Change in the Seagrass-Dominated Florida Bay Hydroscape","URL":"https://www.taylorfrancis.com/books/9781420039412/chapters/10.1201/9781420039412-23","editor":[{"family":"Porter","given":"J.W."},{"family":"Porter","given":"K.G."}],"author":[{"family":"Durako","given":"M.J."},{"family":"Hall","given":"M.O."},{"family":"Merello","given":"M"}],"accessed":{"date-parts":[["2022",8,10]]},"issued":{"date-parts":[["2001",10,18]]}}},{"id":5519,"uris":["http://zotero.org/users/2108329/items/NVQNQG8P"],"itemData":{"id":5519,"type":"article-journal","abstract":"Globally, the conditions and time scales underlying coastal ecosystem recovery following disturbance remain poorly understood, and post-disturbance examples of resilience based on long-term studies are particularly rare. Here, we documented the recovery of a marine foundation species (turtlegrass) following a hypersalinity-associated die-off in Florida Bay, USA, one of the most spatially extensive mortality events for seagrass ecosystems on record. Based upon annual sampling over two decades, foundation species recovery across the landscape was demonstrated by two ecosystem responses: the range of turtlegrass biomass met or exceeded levels present prior to the die-off, and turtlegrass regained dominance of seagrass community structure. Unlike reports for most marine taxa, recovery followed without human intervention or reduction to anthropogenic impacts. Our long-term study revealed previously uncharted resilience in subtropical seagrass landscapes but warns that future persistence of the foundation species in this iconic ecosystem will depend upon the frequency and severity of drought-associated perturbation.","container-title":"Scientific Reports","DOI":"10.1038/s41598-021-86160-y","ISSN":"2045-2322","issue":"1","journalAbbreviation":"Sci Rep","language":"en","license":"2021 The Author(s)","note":"Bandiera_abtest: a\nCc_license_type: cc_by\nCg_type: Nature Research Journals\nnumber: 1\nPrimary_atype: Research\npublisher: Nature Publishing Group\nSubject_term: Ecology;Ocean sciences\nSubject_term_id: ecology;ocean-sciences","page":"6973","source":"www.nature.com","title":"Natural recovery of a marine foundation species emerges decades after landscape-scale mortality","volume":"11","author":[{"family":"Hall","given":"Margaret O."},{"family":"Bell","given":"Susan S."},{"family":"Furman","given":"Bradley T."},{"family":"Durako","given":"Michael J."}],"issued":{"date-parts":[["2021",3,26]]}}}],"schema":"https://github.com/citation-style-language/schema/raw/master/csl-citation.json"} </w:instrText>
      </w:r>
      <w:r>
        <w:rPr>
          <w:rFonts w:ascii="Times New Roman" w:hAnsi="Times New Roman" w:cs="Times New Roman"/>
          <w:sz w:val="24"/>
        </w:rPr>
        <w:fldChar w:fldCharType="separate"/>
      </w:r>
      <w:r w:rsidRPr="00E37EFF">
        <w:rPr>
          <w:rFonts w:ascii="Times New Roman" w:hAnsi="Times New Roman" w:cs="Times New Roman"/>
          <w:sz w:val="24"/>
        </w:rPr>
        <w:t>(Durako et al 2001; Hall et al 2021)</w:t>
      </w:r>
      <w:r>
        <w:rPr>
          <w:rFonts w:ascii="Times New Roman" w:hAnsi="Times New Roman" w:cs="Times New Roman"/>
          <w:sz w:val="24"/>
        </w:rPr>
        <w:fldChar w:fldCharType="end"/>
      </w:r>
      <w:r>
        <w:rPr>
          <w:rFonts w:ascii="Times New Roman" w:hAnsi="Times New Roman" w:cs="Times New Roman"/>
          <w:sz w:val="24"/>
        </w:rPr>
        <w:t xml:space="preserve">. It is hypothesized that a combination of climatic conditions including discrete metrological events during warmer seasons and lower rainfall periods leads to higher evaporation and stratification could lead to high-stress conditions in the seagrass communities complicating long-term prediction of die-off risk. However, it is suggested that minor modifications to upstream freshwater deliveries via coastal creeks could alleviate hypersalinity in north central Florida Bay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{"citationID":"zShRrVNP","properties":{"formattedCitation":"(Lee et al 2016)","plainCitation":"(Lee et al 2016)","noteIndex":0},"citationItems":[{"id":6282,"uris":["http://zotero.org/users/2108329/items/2ASCUDD5"],"itemData":{"id":6282,"type":"article-journal","abstract":"The circulation and exchange processes controlling transport and water renewal within the western subregion of Florida Bay, USA, are presented and compared to our previous findings for the north-central and northeast subregions of the bay. We find there is a common bank/basin flow response to wind forcing that is the primary driver of water renewal for each of the regions studied. Florida Bay is a patchwork of shallow basins surrounded by very shallow banks that are cut through with deeper channels connecting to nearby basins. We observed that, for each subregion studied, there was a net downwind basin outflow through the larger channels that was approximately balanced by a net basin inflow over the surrounding shallow banks. The resulting basin throughflows are used to estimate exchange times for renewal of western basin waters of approximately 1 mo. This exchange time is sufficient to prevent hypersalinity and degradation of water quality in the western basin, in contrast to the north-central subregion, where hypersalinity development is an annual occurrence. Our results highlight the importance of wind induced water renewal in shallow coastal bays with weak to moderate tidal exchange. In addition, we have discovered a significant clockwise circulation pattern through the western basins from strong inflows of coastal waters through Flamingo Channel that turn southward through the western basins before rejoining the coastal flow toward the Florida Keys tidal passages and Atlantic coastal zone. A practical solution to control hypersalinity, sea grass die-off, and water quality degradation of Florida Bay is proposed.","container-title":"Bulletin of Marine Science","DOI":"10.5343/bms.2015.1019","ISSN":"00074977","issue":"2","journalAbbreviation":"BMS","language":"en","page":"153-180","source":"DOI.org (Crossref)","title":"Circulation and water renewal of Florida Bay, USA","volume":"92","author":[{"family":"Lee","given":"Thomas N"},{"family":"Melo","given":"Nelson"},{"family":"Smith","given":"Ned"},{"family":"Johns","given":"Elizabeth M"},{"family":"Kelble","given":"Christopher R"},{"family":"Smith","given":"Ryan H"},{"family":"Ortner","given":"Peter B"}],"issued":{"date-parts":[["2016",4,1]]}}}],"schema":"https://github.com/citation-style-language/schema/raw/master/csl-citation.json"} </w:instrText>
      </w:r>
      <w:r>
        <w:rPr>
          <w:rFonts w:ascii="Times New Roman" w:hAnsi="Times New Roman" w:cs="Times New Roman"/>
          <w:sz w:val="24"/>
        </w:rPr>
        <w:fldChar w:fldCharType="separate"/>
      </w:r>
      <w:r w:rsidRPr="00E37EFF">
        <w:rPr>
          <w:rFonts w:ascii="Times New Roman" w:hAnsi="Times New Roman" w:cs="Times New Roman"/>
          <w:sz w:val="24"/>
        </w:rPr>
        <w:t>(Lee et al 2016)</w:t>
      </w:r>
      <w:r>
        <w:rPr>
          <w:rFonts w:ascii="Times New Roman" w:hAnsi="Times New Roman" w:cs="Times New Roman"/>
          <w:sz w:val="24"/>
        </w:rPr>
        <w:fldChar w:fldCharType="end"/>
      </w:r>
      <w:r>
        <w:rPr>
          <w:rFonts w:ascii="Times New Roman" w:hAnsi="Times New Roman" w:cs="Times New Roman"/>
          <w:sz w:val="24"/>
        </w:rPr>
        <w:t xml:space="preserve">. What is unknown with this potential hydrologic modification is the change in nutrient inputs to the bay. </w:t>
      </w:r>
    </w:p>
    <w:p w14:paraId="0CB6FDC1" w14:textId="77777777" w:rsidR="00E37EFF" w:rsidRPr="00E37EFF" w:rsidRDefault="00E37EFF" w:rsidP="00127997">
      <w:pPr>
        <w:spacing w:line="480" w:lineRule="auto"/>
        <w:jc w:val="both"/>
        <w:rPr>
          <w:rFonts w:ascii="Times New Roman" w:hAnsi="Times New Roman" w:cs="Times New Roman"/>
          <w:sz w:val="24"/>
        </w:rPr>
      </w:pPr>
      <w:bookmarkStart w:id="0" w:name="_GoBack"/>
      <w:bookmarkEnd w:id="0"/>
    </w:p>
    <w:p w14:paraId="07426DFE" w14:textId="28D46281" w:rsidR="00127997" w:rsidRDefault="006452FF" w:rsidP="00127997">
      <w:pPr>
        <w:pStyle w:val="ListParagraph"/>
        <w:spacing w:before="240" w:after="0" w:line="480" w:lineRule="auto"/>
        <w:ind w:left="360"/>
        <w:jc w:val="both"/>
        <w:rPr>
          <w:rFonts w:ascii="Times New Roman" w:hAnsi="Times New Roman" w:cs="Times New Roman"/>
          <w:sz w:val="24"/>
        </w:rPr>
      </w:pPr>
      <w:commentRangeStart w:id="1"/>
      <w:r>
        <w:rPr>
          <w:rFonts w:ascii="Times New Roman" w:hAnsi="Times New Roman" w:cs="Times New Roman"/>
          <w:sz w:val="24"/>
        </w:rPr>
        <w:lastRenderedPageBreak/>
        <w:t xml:space="preserve"> </w:t>
      </w:r>
      <w:commentRangeEnd w:id="1"/>
      <w:r>
        <w:rPr>
          <w:rStyle w:val="CommentReference"/>
        </w:rPr>
        <w:commentReference w:id="1"/>
      </w:r>
    </w:p>
    <w:p w14:paraId="774976C3" w14:textId="60306EFA" w:rsidR="00524227" w:rsidRPr="00524227" w:rsidRDefault="00524227" w:rsidP="00127997">
      <w:pPr>
        <w:pStyle w:val="ListParagraph"/>
        <w:spacing w:before="240" w:after="0" w:line="480" w:lineRule="auto"/>
        <w:ind w:left="360"/>
        <w:jc w:val="both"/>
        <w:rPr>
          <w:rFonts w:ascii="Times New Roman" w:hAnsi="Times New Roman" w:cs="Times New Roman"/>
          <w:sz w:val="24"/>
        </w:rPr>
      </w:pPr>
      <w:r w:rsidRPr="00524227">
        <w:rPr>
          <w:rFonts w:ascii="Times New Roman" w:hAnsi="Times New Roman" w:cs="Times New Roman"/>
          <w:sz w:val="24"/>
        </w:rPr>
        <w:t>Post Irma mangrove die back and resulting WQ</w:t>
      </w:r>
      <w:r w:rsidR="00DB6C92">
        <w:rPr>
          <w:rFonts w:ascii="Times New Roman" w:hAnsi="Times New Roman" w:cs="Times New Roman"/>
          <w:sz w:val="24"/>
        </w:rPr>
        <w:t xml:space="preserve"> (source)</w:t>
      </w:r>
      <w:r w:rsidRPr="00524227">
        <w:rPr>
          <w:rFonts w:ascii="Times New Roman" w:hAnsi="Times New Roman" w:cs="Times New Roman"/>
          <w:sz w:val="24"/>
        </w:rPr>
        <w:t xml:space="preserve"> </w:t>
      </w:r>
    </w:p>
    <w:p w14:paraId="677D9774" w14:textId="77777777" w:rsidR="00127997" w:rsidRDefault="00127997" w:rsidP="007B689E">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Sediment dynamics</w:t>
      </w:r>
    </w:p>
    <w:p w14:paraId="188184C4" w14:textId="21867898" w:rsidR="00127997" w:rsidRPr="007B689E" w:rsidRDefault="00127997" w:rsidP="007B689E">
      <w:pPr>
        <w:pStyle w:val="ListParagraph"/>
        <w:spacing w:line="480" w:lineRule="auto"/>
        <w:ind w:left="360"/>
        <w:jc w:val="both"/>
        <w:rPr>
          <w:rFonts w:ascii="Times New Roman" w:hAnsi="Times New Roman" w:cs="Times New Roman"/>
          <w:sz w:val="24"/>
        </w:rPr>
      </w:pPr>
      <w:r>
        <w:rPr>
          <w:rFonts w:ascii="Times New Roman" w:hAnsi="Times New Roman" w:cs="Times New Roman"/>
          <w:sz w:val="24"/>
        </w:rPr>
        <w:t>Algae bloom and speciation – phlips et al,  blakey et al., berry et al. ,</w:t>
      </w:r>
    </w:p>
    <w:p w14:paraId="3BCF210E" w14:textId="77777777" w:rsidR="00E70465" w:rsidRDefault="00E70465" w:rsidP="00405CB6">
      <w:pPr>
        <w:spacing w:line="480" w:lineRule="auto"/>
        <w:jc w:val="both"/>
        <w:rPr>
          <w:rFonts w:ascii="Times New Roman" w:hAnsi="Times New Roman" w:cs="Times New Roman"/>
          <w:b/>
          <w:sz w:val="24"/>
        </w:rPr>
      </w:pPr>
    </w:p>
    <w:p w14:paraId="1433E55D" w14:textId="77777777" w:rsidR="00127997" w:rsidRDefault="00127997" w:rsidP="00405CB6">
      <w:pPr>
        <w:spacing w:line="480" w:lineRule="auto"/>
        <w:jc w:val="both"/>
        <w:rPr>
          <w:rFonts w:ascii="Times New Roman" w:hAnsi="Times New Roman" w:cs="Times New Roman"/>
          <w:b/>
          <w:sz w:val="24"/>
        </w:rPr>
      </w:pPr>
    </w:p>
    <w:p w14:paraId="25F2DB02" w14:textId="77777777" w:rsidR="00127997" w:rsidRDefault="00127997" w:rsidP="00405CB6">
      <w:pPr>
        <w:spacing w:line="480" w:lineRule="auto"/>
        <w:jc w:val="both"/>
        <w:rPr>
          <w:rFonts w:ascii="Times New Roman" w:hAnsi="Times New Roman" w:cs="Times New Roman"/>
          <w:b/>
          <w:sz w:val="24"/>
        </w:rPr>
      </w:pPr>
    </w:p>
    <w:p w14:paraId="70C8945F" w14:textId="77777777" w:rsidR="00127997" w:rsidRDefault="00127997" w:rsidP="00405CB6">
      <w:pPr>
        <w:spacing w:line="480" w:lineRule="auto"/>
        <w:jc w:val="both"/>
        <w:rPr>
          <w:rFonts w:ascii="Times New Roman" w:hAnsi="Times New Roman" w:cs="Times New Roman"/>
          <w:b/>
          <w:sz w:val="24"/>
        </w:rPr>
      </w:pPr>
    </w:p>
    <w:p w14:paraId="59F0E6A3" w14:textId="68987F2A" w:rsidR="00127997" w:rsidRDefault="00127997" w:rsidP="00405CB6">
      <w:pPr>
        <w:spacing w:line="480" w:lineRule="auto"/>
        <w:jc w:val="both"/>
        <w:rPr>
          <w:rFonts w:ascii="Times New Roman" w:hAnsi="Times New Roman" w:cs="Times New Roman"/>
          <w:sz w:val="24"/>
        </w:rPr>
      </w:pPr>
      <w:r w:rsidRPr="00127997">
        <w:rPr>
          <w:rFonts w:ascii="Times New Roman" w:hAnsi="Times New Roman" w:cs="Times New Roman"/>
          <w:sz w:val="24"/>
        </w:rPr>
        <w:t>In this study, we focus on understanding the role of nutrient</w:t>
      </w:r>
      <w:r w:rsidR="00DB6C92">
        <w:rPr>
          <w:rFonts w:ascii="Times New Roman" w:hAnsi="Times New Roman" w:cs="Times New Roman"/>
          <w:sz w:val="24"/>
        </w:rPr>
        <w:t>s</w:t>
      </w:r>
      <w:r w:rsidRPr="00127997">
        <w:rPr>
          <w:rFonts w:ascii="Times New Roman" w:hAnsi="Times New Roman" w:cs="Times New Roman"/>
          <w:sz w:val="24"/>
        </w:rPr>
        <w:t xml:space="preserve"> and sediments associated with changes to coastal creeks over the past </w:t>
      </w:r>
      <w:commentRangeStart w:id="2"/>
      <w:r w:rsidRPr="00127997">
        <w:rPr>
          <w:rFonts w:ascii="Times New Roman" w:hAnsi="Times New Roman" w:cs="Times New Roman"/>
          <w:sz w:val="24"/>
        </w:rPr>
        <w:t>x</w:t>
      </w:r>
      <w:commentRangeEnd w:id="2"/>
      <w:r w:rsidRPr="00127997">
        <w:rPr>
          <w:rStyle w:val="CommentReference"/>
        </w:rPr>
        <w:commentReference w:id="2"/>
      </w:r>
      <w:r>
        <w:rPr>
          <w:rFonts w:ascii="Times New Roman" w:hAnsi="Times New Roman" w:cs="Times New Roman"/>
          <w:sz w:val="24"/>
        </w:rPr>
        <w:t>. Specifically</w:t>
      </w:r>
      <w:r w:rsidR="00524227">
        <w:rPr>
          <w:rFonts w:ascii="Times New Roman" w:hAnsi="Times New Roman" w:cs="Times New Roman"/>
          <w:sz w:val="24"/>
        </w:rPr>
        <w:t>,</w:t>
      </w:r>
      <w:r>
        <w:rPr>
          <w:rFonts w:ascii="Times New Roman" w:hAnsi="Times New Roman" w:cs="Times New Roman"/>
          <w:sz w:val="24"/>
        </w:rPr>
        <w:t xml:space="preserve"> we will eval</w:t>
      </w:r>
      <w:r w:rsidR="00524227">
        <w:rPr>
          <w:rFonts w:ascii="Times New Roman" w:hAnsi="Times New Roman" w:cs="Times New Roman"/>
          <w:sz w:val="24"/>
        </w:rPr>
        <w:t>ua</w:t>
      </w:r>
      <w:r>
        <w:rPr>
          <w:rFonts w:ascii="Times New Roman" w:hAnsi="Times New Roman" w:cs="Times New Roman"/>
          <w:sz w:val="24"/>
        </w:rPr>
        <w:t>te sediment and surface water nutrients a</w:t>
      </w:r>
      <w:r w:rsidR="00524227">
        <w:rPr>
          <w:rFonts w:ascii="Times New Roman" w:hAnsi="Times New Roman" w:cs="Times New Roman"/>
          <w:sz w:val="24"/>
        </w:rPr>
        <w:t>n</w:t>
      </w:r>
      <w:r>
        <w:rPr>
          <w:rFonts w:ascii="Times New Roman" w:hAnsi="Times New Roman" w:cs="Times New Roman"/>
          <w:sz w:val="24"/>
        </w:rPr>
        <w:t>d characteristics to gain a better pers</w:t>
      </w:r>
      <w:r w:rsidR="00524227">
        <w:rPr>
          <w:rFonts w:ascii="Times New Roman" w:hAnsi="Times New Roman" w:cs="Times New Roman"/>
          <w:sz w:val="24"/>
        </w:rPr>
        <w:t>p</w:t>
      </w:r>
      <w:r>
        <w:rPr>
          <w:rFonts w:ascii="Times New Roman" w:hAnsi="Times New Roman" w:cs="Times New Roman"/>
          <w:sz w:val="24"/>
        </w:rPr>
        <w:t>ective on sediment resuspension and nutrient redistribution in this section of Florida bay to … seagrass and algal dynamics. In this portion of Florida Bay, sediment resuspension is a p</w:t>
      </w:r>
      <w:r w:rsidR="00524227">
        <w:rPr>
          <w:rFonts w:ascii="Times New Roman" w:hAnsi="Times New Roman" w:cs="Times New Roman"/>
          <w:sz w:val="24"/>
        </w:rPr>
        <w:t>er</w:t>
      </w:r>
      <w:r>
        <w:rPr>
          <w:rFonts w:ascii="Times New Roman" w:hAnsi="Times New Roman" w:cs="Times New Roman"/>
          <w:sz w:val="24"/>
        </w:rPr>
        <w:t>sistent issue (Fig</w:t>
      </w:r>
      <w:r w:rsidR="00DB6C92">
        <w:rPr>
          <w:rFonts w:ascii="Times New Roman" w:hAnsi="Times New Roman" w:cs="Times New Roman"/>
          <w:sz w:val="24"/>
        </w:rPr>
        <w:t xml:space="preserve"> </w:t>
      </w:r>
      <w:commentRangeStart w:id="3"/>
      <w:r>
        <w:rPr>
          <w:rFonts w:ascii="Times New Roman" w:hAnsi="Times New Roman" w:cs="Times New Roman"/>
          <w:sz w:val="24"/>
        </w:rPr>
        <w:t>x</w:t>
      </w:r>
      <w:commentRangeEnd w:id="3"/>
      <w:r>
        <w:rPr>
          <w:rStyle w:val="CommentReference"/>
        </w:rPr>
        <w:commentReference w:id="3"/>
      </w:r>
      <w:r>
        <w:rPr>
          <w:rFonts w:ascii="Times New Roman" w:hAnsi="Times New Roman" w:cs="Times New Roman"/>
          <w:sz w:val="24"/>
        </w:rPr>
        <w:t>) . Seagrass meadows are vital ecosystem components that support countless spe</w:t>
      </w:r>
      <w:r w:rsidR="00524227">
        <w:rPr>
          <w:rFonts w:ascii="Times New Roman" w:hAnsi="Times New Roman" w:cs="Times New Roman"/>
          <w:sz w:val="24"/>
        </w:rPr>
        <w:t>ci</w:t>
      </w:r>
      <w:r>
        <w:rPr>
          <w:rFonts w:ascii="Times New Roman" w:hAnsi="Times New Roman" w:cs="Times New Roman"/>
          <w:sz w:val="24"/>
        </w:rPr>
        <w:t>es and provide essential ecosystem services. Sediment resuspension and algal blooms can significantly reduce light attenuation and thereby affecting the health of seagrass beds. Therefore understanding sediment resuspension and algal bloom dy</w:t>
      </w:r>
      <w:r w:rsidR="00524227">
        <w:rPr>
          <w:rFonts w:ascii="Times New Roman" w:hAnsi="Times New Roman" w:cs="Times New Roman"/>
          <w:sz w:val="24"/>
        </w:rPr>
        <w:t>na</w:t>
      </w:r>
      <w:r>
        <w:rPr>
          <w:rFonts w:ascii="Times New Roman" w:hAnsi="Times New Roman" w:cs="Times New Roman"/>
          <w:sz w:val="24"/>
        </w:rPr>
        <w:t xml:space="preserve">mics will help guide restoration efforts to protect and improve the ecological integrity of Florida bay. Thus, the overall aim of our study is to … </w:t>
      </w:r>
    </w:p>
    <w:p w14:paraId="09CCEB3C" w14:textId="7E90006E" w:rsidR="00127997" w:rsidRDefault="00127997" w:rsidP="00405CB6">
      <w:pPr>
        <w:spacing w:line="480" w:lineRule="auto"/>
        <w:jc w:val="both"/>
        <w:rPr>
          <w:rFonts w:ascii="Times New Roman" w:hAnsi="Times New Roman" w:cs="Times New Roman"/>
          <w:sz w:val="24"/>
        </w:rPr>
      </w:pPr>
      <w:r w:rsidRPr="00127997">
        <w:rPr>
          <w:rFonts w:ascii="Times New Roman" w:hAnsi="Times New Roman" w:cs="Times New Roman"/>
          <w:sz w:val="24"/>
          <w:u w:val="single"/>
        </w:rPr>
        <w:t>b. Object</w:t>
      </w:r>
      <w:r w:rsidR="00D62D6F">
        <w:rPr>
          <w:rFonts w:ascii="Times New Roman" w:hAnsi="Times New Roman" w:cs="Times New Roman"/>
          <w:sz w:val="24"/>
          <w:u w:val="single"/>
        </w:rPr>
        <w:t>i</w:t>
      </w:r>
      <w:r w:rsidRPr="00127997">
        <w:rPr>
          <w:rFonts w:ascii="Times New Roman" w:hAnsi="Times New Roman" w:cs="Times New Roman"/>
          <w:sz w:val="24"/>
          <w:u w:val="single"/>
        </w:rPr>
        <w:t>ves:</w:t>
      </w:r>
      <w:r>
        <w:rPr>
          <w:rFonts w:ascii="Times New Roman" w:hAnsi="Times New Roman" w:cs="Times New Roman"/>
          <w:sz w:val="24"/>
        </w:rPr>
        <w:t xml:space="preserve"> This proposed study has x objectives: 1) quantify the sediment characteristics, nutrient concentrations</w:t>
      </w:r>
      <w:r w:rsidR="00524227">
        <w:rPr>
          <w:rFonts w:ascii="Times New Roman" w:hAnsi="Times New Roman" w:cs="Times New Roman"/>
          <w:sz w:val="24"/>
        </w:rPr>
        <w:t>,</w:t>
      </w:r>
      <w:r>
        <w:rPr>
          <w:rFonts w:ascii="Times New Roman" w:hAnsi="Times New Roman" w:cs="Times New Roman"/>
          <w:sz w:val="24"/>
        </w:rPr>
        <w:t xml:space="preserve"> and storage of southern Lake Ingram and the nearshore envi</w:t>
      </w:r>
      <w:r w:rsidR="00524227">
        <w:rPr>
          <w:rFonts w:ascii="Times New Roman" w:hAnsi="Times New Roman" w:cs="Times New Roman"/>
          <w:sz w:val="24"/>
        </w:rPr>
        <w:t>ro</w:t>
      </w:r>
      <w:r>
        <w:rPr>
          <w:rFonts w:ascii="Times New Roman" w:hAnsi="Times New Roman" w:cs="Times New Roman"/>
          <w:sz w:val="24"/>
        </w:rPr>
        <w:t>nment</w:t>
      </w:r>
      <w:r w:rsidR="00524227">
        <w:rPr>
          <w:rFonts w:ascii="Times New Roman" w:hAnsi="Times New Roman" w:cs="Times New Roman"/>
          <w:sz w:val="24"/>
        </w:rPr>
        <w:t xml:space="preserve">, 2) develop or refine remote sensing products associated with algae and sediment in western Florida, and 3) perform a time-series analysis of existing remote sensing data from the Sentinel satellites </w:t>
      </w:r>
      <w:r w:rsidR="00524227">
        <w:rPr>
          <w:rFonts w:ascii="Times New Roman" w:hAnsi="Times New Roman" w:cs="Times New Roman"/>
          <w:sz w:val="24"/>
        </w:rPr>
        <w:lastRenderedPageBreak/>
        <w:t xml:space="preserve">to evaluate fine-scale temporal and spatial dynamics of algae and sediment in western Florida Bay.  The proposed work addresses the following questions: a) </w:t>
      </w:r>
      <w:r w:rsidR="00DB6C92">
        <w:rPr>
          <w:rFonts w:ascii="Times New Roman" w:hAnsi="Times New Roman" w:cs="Times New Roman"/>
          <w:sz w:val="24"/>
        </w:rPr>
        <w:t xml:space="preserve">while sediment resuspension is common in Florida bay how do sediment characteristics such as bulk density, grain size, percent organic matter, and nutrient concentration and storage vary across the region? b) How do water column characteristics such as dissolved and particulate nutrients and algal biomass spatially vary in this region of Florida Bay? c) </w:t>
      </w:r>
      <w:commentRangeStart w:id="4"/>
      <w:r w:rsidR="00DB6C92">
        <w:rPr>
          <w:rFonts w:ascii="Times New Roman" w:hAnsi="Times New Roman" w:cs="Times New Roman"/>
          <w:sz w:val="24"/>
        </w:rPr>
        <w:t xml:space="preserve">what are the potential sources of nutrients and sediment from coastal creeks and canals </w:t>
      </w:r>
      <w:commentRangeEnd w:id="4"/>
      <w:r w:rsidR="00DB6C92">
        <w:rPr>
          <w:rStyle w:val="CommentReference"/>
        </w:rPr>
        <w:commentReference w:id="4"/>
      </w:r>
      <w:r w:rsidR="00DB6C92">
        <w:rPr>
          <w:rFonts w:ascii="Times New Roman" w:hAnsi="Times New Roman" w:cs="Times New Roman"/>
          <w:sz w:val="24"/>
        </w:rPr>
        <w:t xml:space="preserve">d) </w:t>
      </w:r>
      <w:r w:rsidR="00DB6C92" w:rsidRPr="006452FF">
        <w:rPr>
          <w:rFonts w:ascii="Times New Roman" w:hAnsi="Times New Roman" w:cs="Times New Roman"/>
          <w:sz w:val="24"/>
          <w:highlight w:val="yellow"/>
        </w:rPr>
        <w:t>remote sensing question</w:t>
      </w:r>
      <w:r w:rsidR="00DB6C92">
        <w:rPr>
          <w:rFonts w:ascii="Times New Roman" w:hAnsi="Times New Roman" w:cs="Times New Roman"/>
          <w:sz w:val="24"/>
        </w:rPr>
        <w:t>?</w:t>
      </w:r>
    </w:p>
    <w:p w14:paraId="0A2DD888" w14:textId="27CD65AB" w:rsidR="00524227" w:rsidRDefault="00524227" w:rsidP="00405CB6">
      <w:pPr>
        <w:spacing w:line="480" w:lineRule="auto"/>
        <w:jc w:val="both"/>
        <w:rPr>
          <w:rFonts w:ascii="Times New Roman" w:hAnsi="Times New Roman" w:cs="Times New Roman"/>
          <w:sz w:val="24"/>
        </w:rPr>
      </w:pPr>
      <w:r>
        <w:rPr>
          <w:rFonts w:ascii="Times New Roman" w:hAnsi="Times New Roman" w:cs="Times New Roman"/>
          <w:sz w:val="24"/>
        </w:rPr>
        <w:t>We hypothes</w:t>
      </w:r>
      <w:r w:rsidR="00DB6C92">
        <w:rPr>
          <w:rFonts w:ascii="Times New Roman" w:hAnsi="Times New Roman" w:cs="Times New Roman"/>
          <w:sz w:val="24"/>
        </w:rPr>
        <w:t>i</w:t>
      </w:r>
      <w:r>
        <w:rPr>
          <w:rFonts w:ascii="Times New Roman" w:hAnsi="Times New Roman" w:cs="Times New Roman"/>
          <w:sz w:val="24"/>
        </w:rPr>
        <w:t xml:space="preserve">ze that sediment </w:t>
      </w:r>
      <w:r w:rsidR="00DB6C92">
        <w:rPr>
          <w:rFonts w:ascii="Times New Roman" w:hAnsi="Times New Roman" w:cs="Times New Roman"/>
          <w:sz w:val="24"/>
        </w:rPr>
        <w:t xml:space="preserve">and material transport from the nearshore environment and/or coastal creeks facilitate the proliferation of algal blooms in </w:t>
      </w:r>
      <w:r w:rsidR="006452FF">
        <w:rPr>
          <w:rFonts w:ascii="Times New Roman" w:hAnsi="Times New Roman" w:cs="Times New Roman"/>
          <w:sz w:val="24"/>
        </w:rPr>
        <w:t xml:space="preserve">central and western </w:t>
      </w:r>
      <w:r w:rsidR="00DB6C92">
        <w:rPr>
          <w:rFonts w:ascii="Times New Roman" w:hAnsi="Times New Roman" w:cs="Times New Roman"/>
          <w:sz w:val="24"/>
        </w:rPr>
        <w:t xml:space="preserve">Florida Bay. </w:t>
      </w:r>
    </w:p>
    <w:p w14:paraId="0DC21370" w14:textId="77777777" w:rsidR="006452FF" w:rsidRDefault="006452FF" w:rsidP="00405CB6">
      <w:pPr>
        <w:spacing w:line="480" w:lineRule="auto"/>
        <w:jc w:val="both"/>
        <w:rPr>
          <w:rFonts w:ascii="Times New Roman" w:hAnsi="Times New Roman" w:cs="Times New Roman"/>
          <w:sz w:val="24"/>
        </w:rPr>
      </w:pPr>
    </w:p>
    <w:p w14:paraId="2ADB71B0" w14:textId="284C5851" w:rsidR="00DB6C92" w:rsidRPr="006452FF" w:rsidRDefault="00DB6C92" w:rsidP="00405CB6">
      <w:pPr>
        <w:spacing w:line="480" w:lineRule="auto"/>
        <w:jc w:val="both"/>
        <w:rPr>
          <w:rFonts w:ascii="Times New Roman" w:hAnsi="Times New Roman" w:cs="Times New Roman"/>
          <w:sz w:val="24"/>
        </w:rPr>
      </w:pPr>
      <w:r w:rsidRPr="00DB6C92">
        <w:rPr>
          <w:rFonts w:ascii="Times New Roman" w:hAnsi="Times New Roman" w:cs="Times New Roman"/>
          <w:sz w:val="24"/>
          <w:u w:val="single"/>
        </w:rPr>
        <w:t>c. Applications, Benefits, and Importance:</w:t>
      </w:r>
      <w:r>
        <w:rPr>
          <w:rFonts w:ascii="Times New Roman" w:hAnsi="Times New Roman" w:cs="Times New Roman"/>
          <w:sz w:val="24"/>
          <w:u w:val="single"/>
        </w:rPr>
        <w:t xml:space="preserve"> </w:t>
      </w:r>
      <w:r w:rsidR="006452FF">
        <w:rPr>
          <w:rFonts w:ascii="Times New Roman" w:hAnsi="Times New Roman" w:cs="Times New Roman"/>
          <w:sz w:val="24"/>
        </w:rPr>
        <w:t xml:space="preserve">Algal blooms occur seasonally in Florida bay, with some years producing harmful algal blooms (HABs) while other years nuisance or phytoplankton algae blooms occur </w:t>
      </w:r>
      <w:r w:rsidR="006452FF">
        <w:rPr>
          <w:rFonts w:ascii="Times New Roman" w:hAnsi="Times New Roman" w:cs="Times New Roman"/>
          <w:sz w:val="24"/>
        </w:rPr>
        <w:fldChar w:fldCharType="begin"/>
      </w:r>
      <w:r w:rsidR="006452FF">
        <w:rPr>
          <w:rFonts w:ascii="Times New Roman" w:hAnsi="Times New Roman" w:cs="Times New Roman"/>
          <w:sz w:val="24"/>
        </w:rPr>
        <w:instrText xml:space="preserve"> ADDIN ZOTERO_ITEM CSL_CITATION {"citationID":"UL2VLDqJ","properties":{"formattedCitation":"(Blakey et al 2015; Glibert et al 2021)","plainCitation":"(Blakey et al 2015; Glibert et al 2021)","noteIndex":0},"citationItems":[{"id":6264,"uris":["http://zotero.org/users/2108329/items/VUVP32T5"],"itemData":{"id":6264,"type":"article-journal","abstract":"Harmful algal blooms are increasing in tropical estuaries which can have complex morphologies and hydrologic regimes while being less well studied than temperate estuaries. Spatial and temporal patterns of algal bloom occurrence in Florida Bay were examined to evaluate the potential contribution of the various freshwater inputs to the subtropical bay as nutrient sources. Monthly water quality data, from 1989 to 2009, at 28 sampling stations across the bay were analyzed at the station-month level, aggregated into hydrologic Zones of Similar Influence and based on annual rainfall seasons. The Zones of Similar Influence are linked to the geomorphology of the bay with western areas being more directly connected to the Southwest Florida Shelf waters than eastern areas. Correlation analysis suggested that inputs of phosphorus were the predominant factor in the initiation of elevated chlorophyll a (chl-a) levels but was also consistent with higher nitrogen limitation in western Florida Bay as reported in literature. Differences in mean monthly chl-a indicated a seasonality of algal blooms with elevated chl-a concentrations following heavy precipitation months for stations in the north-central and western areas of the bay where algal blooms have been re-occurring. Differences in stations' chl-a concentrations showed stations to the northwest as having significantly higher concentrations than more interior stations during the dry season but not during the rainy season (when algal blooms are occurring). Mapping the sampling stations atop the bathymetry of Florida Bay highlighted the importance of coastal morphology in evaluation of potential nutrient pathways for estuarine algal bloom sources. The specific factors resulting in the seasonal cycles of blooms remained unresolved but portions of the bay and times of year were identified as important areas for further research. This study indicates that illustrating the interplay of geomorphology and winds and rains at fine temporal and spatial resolution is required to describe nutrient circulation for systems with complex morphologies such as those associated with reefs, island matrices and headlands.","container-title":"CATENA","DOI":"10.1016/j.catena.2015.05.001","ISSN":"0341-8162","journalAbbreviation":"CATENA","language":"en","page":"119-127","source":"ScienceDirect","title":"Toward connecting subtropical algal blooms to freshwater nutrient sources using a long-term, spatially distributed, in situ chlorophyll-a record","volume":"133","author":[{"family":"Blakey","given":"Tara"},{"family":"Melesse","given":"Assefa M."},{"family":"Rousseaux","given":"Cecile S."}],"issued":{"date-parts":[["2015",10,1]]}}},{"id":5067,"uris":["http://zotero.org/users/2108329/items/9W7FDTL6"],"itemData":{"id":5067,"type":"article-journal","abstract":"The availability of dissolved inorganic and organic nutrients and their transformations along the fresh to marine continuum are being modified by various natural and anthropogenic activities and climate-related changes. Subtropical central and eastern Florida Bay, located at the southern end of the Florida peninsula, is classically considered to have inorganic nutrient conditions that are in higher-than-Redfield ratio proportions, and high levels of organic and chemically-reduced forms of nitrogen. However, salinity, pH and nutrients, both organic and inorganic, change with changes in freshwater flows to the bay. Here, using a time series of water quality and physico-chemical conditions from 2009 to 2019, the impacts of distinct changes in managed flow, drought, El Niño-related increases in precipitation, and intensive storms and hurricanes are explored with respect to changes in water quality and resulting ecosystem effects, with a focus on understanding why picocyanobacterial blooms formed when they did. Drought produced hyper-salinity conditions that were associated with a seagrass die-off. Years later, increases in precipitation resulting from intensive storms and a hurricane were associated with high loads of organic nutrients, and declines in pH, likely due to high organic acid input and decaying organic matter, collectively leading to physiologically favorable conditions for growth of the picocyanobacterium, Synechococcus spp. These conditions, including very high concentrations of NH4+, were likely inhibiting for seagrass recovery and for growth of competing phytoplankton or their grazers. Given projected future climate conditions, and anticipated cycles of drought and intensive storms, the likelihood of future seagrass die-offs and picocyanobacterial blooms is high.","container-title":"Biogeochemistry","DOI":"10.1007/s10533-021-00760-4","ISSN":"1573-515X","journalAbbreviation":"Biogeochemistry","language":"en","source":"Springer Link","title":"Dissolved organic nutrients at the interface of fresh and marine waters: flow regime changes, biogeochemical cascades and picocyanobacterial blooms—the example of Florida Bay, USA","title-short":"Dissolved organic nutrients at the interface of fresh and marine waters","URL":"https://doi.org/10.1007/s10533-021-00760-4","author":[{"family":"Glibert","given":"Patricia M."},{"family":"Heil","given":"Cynthia A."},{"family":"Madden","given":"Christopher J."},{"family":"Kelly","given":"Stephen P."}],"accessed":{"date-parts":[["2021",2,22]]},"issued":{"date-parts":[["2021",2,13]]}}}],"schema":"https://github.com/citation-style-language/schema/raw/master/csl-citation.json"} </w:instrText>
      </w:r>
      <w:r w:rsidR="006452FF">
        <w:rPr>
          <w:rFonts w:ascii="Times New Roman" w:hAnsi="Times New Roman" w:cs="Times New Roman"/>
          <w:sz w:val="24"/>
        </w:rPr>
        <w:fldChar w:fldCharType="separate"/>
      </w:r>
      <w:r w:rsidR="006452FF" w:rsidRPr="006452FF">
        <w:rPr>
          <w:rFonts w:ascii="Times New Roman" w:hAnsi="Times New Roman" w:cs="Times New Roman"/>
          <w:sz w:val="24"/>
        </w:rPr>
        <w:t>(Blakey et al 2015; Glibert et al 2021)</w:t>
      </w:r>
      <w:r w:rsidR="006452FF">
        <w:rPr>
          <w:rFonts w:ascii="Times New Roman" w:hAnsi="Times New Roman" w:cs="Times New Roman"/>
          <w:sz w:val="24"/>
        </w:rPr>
        <w:fldChar w:fldCharType="end"/>
      </w:r>
      <w:r w:rsidR="006452FF">
        <w:rPr>
          <w:rFonts w:ascii="Times New Roman" w:hAnsi="Times New Roman" w:cs="Times New Roman"/>
          <w:sz w:val="24"/>
        </w:rPr>
        <w:t xml:space="preserve">. Regardless of the type of bloom, algal blooms can significantly impact ecosystem health through hypoxia, shading of benthic organisms, or in the case of some HABs species that produce toxins. The anticipated results of this study will inform our understanding of potential drivers and sources of nutrients (internal and external or  </w:t>
      </w:r>
      <w:r w:rsidR="006452FF" w:rsidRPr="006452FF">
        <w:rPr>
          <w:rFonts w:ascii="Times New Roman" w:hAnsi="Times New Roman" w:cs="Times New Roman"/>
          <w:sz w:val="24"/>
        </w:rPr>
        <w:t>autochthonous</w:t>
      </w:r>
      <w:r w:rsidR="006452FF">
        <w:rPr>
          <w:rFonts w:ascii="Times New Roman" w:hAnsi="Times New Roman" w:cs="Times New Roman"/>
          <w:sz w:val="24"/>
        </w:rPr>
        <w:t xml:space="preserve"> and allochthonous) that can fuel algal blooms. Additionally, results from this study will also provide information on sediment dynamics within this portion of the bay. Both algal blooms and sediment resuspension are</w:t>
      </w:r>
      <w:commentRangeStart w:id="5"/>
      <w:r w:rsidR="006452FF">
        <w:rPr>
          <w:rFonts w:ascii="Times New Roman" w:hAnsi="Times New Roman" w:cs="Times New Roman"/>
          <w:sz w:val="24"/>
        </w:rPr>
        <w:t xml:space="preserve"> process</w:t>
      </w:r>
      <w:commentRangeEnd w:id="5"/>
      <w:r w:rsidR="006452FF">
        <w:rPr>
          <w:rStyle w:val="CommentReference"/>
        </w:rPr>
        <w:commentReference w:id="5"/>
      </w:r>
      <w:r w:rsidR="006452FF">
        <w:rPr>
          <w:rFonts w:ascii="Times New Roman" w:hAnsi="Times New Roman" w:cs="Times New Roman"/>
          <w:sz w:val="24"/>
        </w:rPr>
        <w:t xml:space="preserve">es that can significantly impact benthic communities such as seagrasses and sponges in Florida </w:t>
      </w:r>
      <w:commentRangeStart w:id="6"/>
      <w:r w:rsidR="006452FF">
        <w:rPr>
          <w:rFonts w:ascii="Times New Roman" w:hAnsi="Times New Roman" w:cs="Times New Roman"/>
          <w:sz w:val="24"/>
        </w:rPr>
        <w:t>Bay</w:t>
      </w:r>
      <w:commentRangeEnd w:id="6"/>
      <w:r w:rsidR="00E37EFF">
        <w:rPr>
          <w:rStyle w:val="CommentReference"/>
        </w:rPr>
        <w:commentReference w:id="6"/>
      </w:r>
      <w:r w:rsidR="006452FF">
        <w:rPr>
          <w:rFonts w:ascii="Times New Roman" w:hAnsi="Times New Roman" w:cs="Times New Roman"/>
          <w:sz w:val="24"/>
        </w:rPr>
        <w:t>. The proposed work addresses the “</w:t>
      </w:r>
      <w:r w:rsidR="006452FF">
        <w:rPr>
          <w:rFonts w:ascii="Times New Roman" w:hAnsi="Times New Roman" w:cs="Times New Roman"/>
          <w:b/>
          <w:sz w:val="24"/>
        </w:rPr>
        <w:t>Nutrient Management to Reduce Harmful Algal Blooms (HABs)</w:t>
      </w:r>
      <w:r w:rsidR="006452FF">
        <w:rPr>
          <w:rFonts w:ascii="Times New Roman" w:hAnsi="Times New Roman" w:cs="Times New Roman"/>
          <w:sz w:val="24"/>
        </w:rPr>
        <w:t xml:space="preserve">” priority and addresses Goal 5 of the US EPA Strategic Plan to ensure clean and safe water for all communities. This study will also </w:t>
      </w:r>
      <w:r w:rsidR="006452FF">
        <w:rPr>
          <w:rFonts w:ascii="Times New Roman" w:hAnsi="Times New Roman" w:cs="Times New Roman"/>
          <w:sz w:val="24"/>
        </w:rPr>
        <w:lastRenderedPageBreak/>
        <w:t xml:space="preserve">contribute to the larger goal of actively improving water quality throughout </w:t>
      </w:r>
      <w:commentRangeStart w:id="7"/>
      <w:r w:rsidR="006452FF">
        <w:rPr>
          <w:rFonts w:ascii="Times New Roman" w:hAnsi="Times New Roman" w:cs="Times New Roman"/>
          <w:sz w:val="24"/>
        </w:rPr>
        <w:t>South Florida coastal ecosystems by enhancing monitoring and our understanding of algal bloom dynamics</w:t>
      </w:r>
      <w:commentRangeEnd w:id="7"/>
      <w:r w:rsidR="006452FF">
        <w:rPr>
          <w:rStyle w:val="CommentReference"/>
        </w:rPr>
        <w:commentReference w:id="7"/>
      </w:r>
      <w:r w:rsidR="006452FF">
        <w:rPr>
          <w:rFonts w:ascii="Times New Roman" w:hAnsi="Times New Roman" w:cs="Times New Roman"/>
          <w:sz w:val="24"/>
        </w:rPr>
        <w:t xml:space="preserve">.  </w:t>
      </w:r>
    </w:p>
    <w:p w14:paraId="24B8F0DC" w14:textId="6263644D" w:rsidR="00DB6C92" w:rsidRDefault="00DB6C92" w:rsidP="00405CB6">
      <w:pPr>
        <w:spacing w:line="480" w:lineRule="auto"/>
        <w:jc w:val="both"/>
        <w:rPr>
          <w:rFonts w:ascii="Times New Roman" w:hAnsi="Times New Roman" w:cs="Times New Roman"/>
          <w:sz w:val="24"/>
        </w:rPr>
      </w:pPr>
      <w:r w:rsidRPr="00DB6C92">
        <w:rPr>
          <w:rFonts w:ascii="Times New Roman" w:hAnsi="Times New Roman" w:cs="Times New Roman"/>
          <w:b/>
          <w:sz w:val="24"/>
        </w:rPr>
        <w:t>2. Methods &amp;</w:t>
      </w:r>
      <w:r>
        <w:rPr>
          <w:rFonts w:ascii="Times New Roman" w:hAnsi="Times New Roman" w:cs="Times New Roman"/>
          <w:b/>
          <w:sz w:val="24"/>
        </w:rPr>
        <w:t xml:space="preserve"> </w:t>
      </w:r>
      <w:r w:rsidRPr="00DB6C92">
        <w:rPr>
          <w:rFonts w:ascii="Times New Roman" w:hAnsi="Times New Roman" w:cs="Times New Roman"/>
          <w:b/>
          <w:sz w:val="24"/>
        </w:rPr>
        <w:t>Approach</w:t>
      </w:r>
    </w:p>
    <w:p w14:paraId="1A0BC1DB" w14:textId="07D8E21A" w:rsidR="00DB6C92" w:rsidRDefault="00DB6C92" w:rsidP="00405CB6">
      <w:pPr>
        <w:spacing w:line="480" w:lineRule="auto"/>
        <w:jc w:val="both"/>
        <w:rPr>
          <w:rFonts w:ascii="Times New Roman" w:hAnsi="Times New Roman" w:cs="Times New Roman"/>
          <w:sz w:val="24"/>
          <w:u w:val="single"/>
        </w:rPr>
      </w:pPr>
      <w:r w:rsidRPr="00DB6C92">
        <w:rPr>
          <w:rFonts w:ascii="Times New Roman" w:hAnsi="Times New Roman" w:cs="Times New Roman"/>
          <w:sz w:val="24"/>
          <w:u w:val="single"/>
        </w:rPr>
        <w:t>d. Description of Major Tasks:</w:t>
      </w:r>
    </w:p>
    <w:p w14:paraId="2666ADFA" w14:textId="0A31CF2B" w:rsidR="00DB6C92" w:rsidRDefault="00DB6C92" w:rsidP="00405CB6">
      <w:pPr>
        <w:spacing w:line="480" w:lineRule="auto"/>
        <w:jc w:val="both"/>
        <w:rPr>
          <w:rFonts w:ascii="Times New Roman" w:hAnsi="Times New Roman" w:cs="Times New Roman"/>
          <w:sz w:val="24"/>
          <w:u w:val="single"/>
        </w:rPr>
      </w:pPr>
    </w:p>
    <w:p w14:paraId="33E56968" w14:textId="6088DB03" w:rsidR="00DB6C92" w:rsidRDefault="00DB6C92" w:rsidP="00405CB6">
      <w:pPr>
        <w:spacing w:line="480" w:lineRule="auto"/>
        <w:jc w:val="both"/>
        <w:rPr>
          <w:rFonts w:ascii="Times New Roman" w:hAnsi="Times New Roman" w:cs="Times New Roman"/>
          <w:sz w:val="24"/>
          <w:u w:val="single"/>
        </w:rPr>
      </w:pPr>
    </w:p>
    <w:p w14:paraId="7D46E0DF" w14:textId="7D62EF54"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e. Environmental Impact:</w:t>
      </w:r>
    </w:p>
    <w:p w14:paraId="7B7F1169" w14:textId="0BAF544C" w:rsidR="00DB6C92" w:rsidRDefault="00DB6C92" w:rsidP="00405CB6">
      <w:pPr>
        <w:spacing w:line="480" w:lineRule="auto"/>
        <w:jc w:val="both"/>
        <w:rPr>
          <w:rFonts w:ascii="Times New Roman" w:hAnsi="Times New Roman" w:cs="Times New Roman"/>
          <w:sz w:val="24"/>
          <w:u w:val="single"/>
        </w:rPr>
      </w:pPr>
    </w:p>
    <w:p w14:paraId="6041AD84" w14:textId="24EF863C"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f. Future Efforts:</w:t>
      </w:r>
    </w:p>
    <w:p w14:paraId="13FD6B0A" w14:textId="0FEE1586" w:rsidR="00DB6C92" w:rsidRDefault="00DB6C92" w:rsidP="00405CB6">
      <w:pPr>
        <w:spacing w:line="480" w:lineRule="auto"/>
        <w:jc w:val="both"/>
        <w:rPr>
          <w:rFonts w:ascii="Times New Roman" w:hAnsi="Times New Roman" w:cs="Times New Roman"/>
          <w:sz w:val="24"/>
          <w:u w:val="single"/>
        </w:rPr>
      </w:pPr>
    </w:p>
    <w:p w14:paraId="3BBC6CE7" w14:textId="76E2BA5E" w:rsidR="00DB6C92" w:rsidRDefault="00DB6C92" w:rsidP="00405CB6">
      <w:pPr>
        <w:spacing w:line="480" w:lineRule="auto"/>
        <w:jc w:val="both"/>
        <w:rPr>
          <w:rFonts w:ascii="Times New Roman" w:hAnsi="Times New Roman" w:cs="Times New Roman"/>
          <w:sz w:val="24"/>
        </w:rPr>
      </w:pPr>
      <w:r>
        <w:rPr>
          <w:rFonts w:ascii="Times New Roman" w:hAnsi="Times New Roman" w:cs="Times New Roman"/>
          <w:b/>
          <w:sz w:val="24"/>
        </w:rPr>
        <w:t>3. Project Management</w:t>
      </w:r>
    </w:p>
    <w:p w14:paraId="7314AD71" w14:textId="32E1E1D2" w:rsidR="00DB6C92" w:rsidRDefault="00DB6C92" w:rsidP="00405CB6">
      <w:pPr>
        <w:spacing w:line="480" w:lineRule="auto"/>
        <w:jc w:val="both"/>
        <w:rPr>
          <w:rFonts w:ascii="Times New Roman" w:hAnsi="Times New Roman" w:cs="Times New Roman"/>
          <w:sz w:val="24"/>
        </w:rPr>
      </w:pPr>
      <w:r>
        <w:rPr>
          <w:rFonts w:ascii="Times New Roman" w:hAnsi="Times New Roman" w:cs="Times New Roman"/>
          <w:sz w:val="24"/>
          <w:u w:val="single"/>
        </w:rPr>
        <w:t>g. Administration:</w:t>
      </w:r>
    </w:p>
    <w:p w14:paraId="1EA110DB" w14:textId="13FB4921" w:rsidR="00DB6C92" w:rsidRDefault="00DB6C92" w:rsidP="00405CB6">
      <w:pPr>
        <w:spacing w:line="480" w:lineRule="auto"/>
        <w:jc w:val="both"/>
        <w:rPr>
          <w:rFonts w:ascii="Times New Roman" w:hAnsi="Times New Roman" w:cs="Times New Roman"/>
          <w:sz w:val="24"/>
        </w:rPr>
      </w:pPr>
    </w:p>
    <w:p w14:paraId="2A313568" w14:textId="2913C50B" w:rsidR="00DB6C92" w:rsidRDefault="00DB6C92" w:rsidP="00405CB6">
      <w:pPr>
        <w:spacing w:line="480" w:lineRule="auto"/>
        <w:jc w:val="both"/>
        <w:rPr>
          <w:rFonts w:ascii="Times New Roman" w:hAnsi="Times New Roman" w:cs="Times New Roman"/>
          <w:sz w:val="24"/>
          <w:u w:val="single"/>
        </w:rPr>
      </w:pPr>
      <w:r w:rsidRPr="00DB6C92">
        <w:rPr>
          <w:rFonts w:ascii="Times New Roman" w:hAnsi="Times New Roman" w:cs="Times New Roman"/>
          <w:sz w:val="24"/>
          <w:u w:val="single"/>
        </w:rPr>
        <w:t>h. Roles &amp; Responsib</w:t>
      </w:r>
      <w:r>
        <w:rPr>
          <w:rFonts w:ascii="Times New Roman" w:hAnsi="Times New Roman" w:cs="Times New Roman"/>
          <w:sz w:val="24"/>
          <w:u w:val="single"/>
        </w:rPr>
        <w:t>i</w:t>
      </w:r>
      <w:r w:rsidRPr="00DB6C92">
        <w:rPr>
          <w:rFonts w:ascii="Times New Roman" w:hAnsi="Times New Roman" w:cs="Times New Roman"/>
          <w:sz w:val="24"/>
          <w:u w:val="single"/>
        </w:rPr>
        <w:t>lities</w:t>
      </w:r>
      <w:r>
        <w:rPr>
          <w:rFonts w:ascii="Times New Roman" w:hAnsi="Times New Roman" w:cs="Times New Roman"/>
          <w:sz w:val="24"/>
          <w:u w:val="single"/>
        </w:rPr>
        <w:t>:</w:t>
      </w:r>
    </w:p>
    <w:p w14:paraId="73307400" w14:textId="5764F435" w:rsidR="00DB6C92" w:rsidRDefault="00DB6C92" w:rsidP="00405CB6">
      <w:pPr>
        <w:spacing w:line="480" w:lineRule="auto"/>
        <w:jc w:val="both"/>
        <w:rPr>
          <w:rFonts w:ascii="Times New Roman" w:hAnsi="Times New Roman" w:cs="Times New Roman"/>
          <w:sz w:val="24"/>
          <w:u w:val="single"/>
        </w:rPr>
      </w:pPr>
    </w:p>
    <w:p w14:paraId="56F98B57" w14:textId="1310836D"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4. Support Requirements &amp; Conditions</w:t>
      </w:r>
    </w:p>
    <w:p w14:paraId="7B8E9847" w14:textId="416D7E44"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i. Permit or cooperation required:</w:t>
      </w:r>
    </w:p>
    <w:p w14:paraId="683E568F" w14:textId="72B16B0D" w:rsidR="00DB6C92" w:rsidRDefault="00DB6C92" w:rsidP="00405CB6">
      <w:pPr>
        <w:spacing w:line="480" w:lineRule="auto"/>
        <w:jc w:val="both"/>
        <w:rPr>
          <w:rFonts w:ascii="Times New Roman" w:hAnsi="Times New Roman" w:cs="Times New Roman"/>
          <w:sz w:val="24"/>
          <w:u w:val="single"/>
        </w:rPr>
      </w:pPr>
    </w:p>
    <w:p w14:paraId="1B64BFA5" w14:textId="4DE2E95D"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j. Data or facility access:</w:t>
      </w:r>
    </w:p>
    <w:p w14:paraId="151F7CDD" w14:textId="13E2B74E" w:rsidR="00DB6C92" w:rsidRDefault="00DB6C92" w:rsidP="00405CB6">
      <w:pPr>
        <w:spacing w:line="480" w:lineRule="auto"/>
        <w:jc w:val="both"/>
        <w:rPr>
          <w:rFonts w:ascii="Times New Roman" w:hAnsi="Times New Roman" w:cs="Times New Roman"/>
          <w:sz w:val="24"/>
          <w:u w:val="single"/>
        </w:rPr>
      </w:pPr>
    </w:p>
    <w:p w14:paraId="7B9EF164" w14:textId="1415620D"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5. Project Schedule</w:t>
      </w:r>
    </w:p>
    <w:p w14:paraId="135F3E8E" w14:textId="5D31637A"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k. Milestone &amp; deliverable schedule</w:t>
      </w:r>
    </w:p>
    <w:p w14:paraId="4AC23362" w14:textId="6270CB51" w:rsidR="00DB6C92" w:rsidRDefault="00DB6C92" w:rsidP="00405CB6">
      <w:pPr>
        <w:spacing w:line="480" w:lineRule="auto"/>
        <w:jc w:val="both"/>
        <w:rPr>
          <w:rFonts w:ascii="Times New Roman" w:hAnsi="Times New Roman" w:cs="Times New Roman"/>
          <w:sz w:val="24"/>
          <w:u w:val="single"/>
        </w:rPr>
      </w:pPr>
    </w:p>
    <w:p w14:paraId="1C34D538" w14:textId="500C9575"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b/>
          <w:sz w:val="24"/>
        </w:rPr>
        <w:t>6. Environmental Results – Outputs &amp; Outcomes</w:t>
      </w:r>
    </w:p>
    <w:p w14:paraId="0DCE8272" w14:textId="68A65A70"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l. Outputs:</w:t>
      </w:r>
    </w:p>
    <w:p w14:paraId="5547379E" w14:textId="1C273062"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m. Tracking outputs &amp; outcomes:</w:t>
      </w:r>
    </w:p>
    <w:p w14:paraId="2677DB79" w14:textId="22D2FA17"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7. Programmatic Capability &amp; Past Performance</w:t>
      </w:r>
    </w:p>
    <w:p w14:paraId="12D10D0A" w14:textId="0DDE4333" w:rsidR="006452FF" w:rsidRDefault="006452FF" w:rsidP="006452FF">
      <w:pPr>
        <w:spacing w:line="240" w:lineRule="auto"/>
        <w:jc w:val="both"/>
        <w:rPr>
          <w:rFonts w:ascii="Times New Roman" w:hAnsi="Times New Roman" w:cs="Times New Roman"/>
          <w:i/>
          <w:sz w:val="24"/>
        </w:rPr>
      </w:pPr>
      <w:r>
        <w:rPr>
          <w:rFonts w:ascii="Times New Roman" w:hAnsi="Times New Roman" w:cs="Times New Roman"/>
          <w:sz w:val="24"/>
        </w:rPr>
        <w:t>1. T</w:t>
      </w:r>
      <w:r w:rsidR="00E37EFF">
        <w:rPr>
          <w:rFonts w:ascii="Times New Roman" w:hAnsi="Times New Roman" w:cs="Times New Roman"/>
          <w:sz w:val="24"/>
        </w:rPr>
        <w:t>Z</w:t>
      </w:r>
      <w:r>
        <w:rPr>
          <w:rFonts w:ascii="Times New Roman" w:hAnsi="Times New Roman" w:cs="Times New Roman"/>
          <w:sz w:val="24"/>
        </w:rPr>
        <w:t xml:space="preserve"> Osborne (PI), K</w:t>
      </w:r>
      <w:r w:rsidR="00E37EFF">
        <w:rPr>
          <w:rFonts w:ascii="Times New Roman" w:hAnsi="Times New Roman" w:cs="Times New Roman"/>
          <w:sz w:val="24"/>
        </w:rPr>
        <w:t>R</w:t>
      </w:r>
      <w:r>
        <w:rPr>
          <w:rFonts w:ascii="Times New Roman" w:hAnsi="Times New Roman" w:cs="Times New Roman"/>
          <w:sz w:val="24"/>
        </w:rPr>
        <w:t xml:space="preserve"> Reddy, P Julian (coPI). 2020.</w:t>
      </w:r>
      <w:r w:rsidRPr="006452FF">
        <w:t xml:space="preserve"> </w:t>
      </w:r>
      <w:r w:rsidRPr="006452FF">
        <w:rPr>
          <w:rFonts w:ascii="Times New Roman" w:hAnsi="Times New Roman" w:cs="Times New Roman"/>
          <w:sz w:val="24"/>
        </w:rPr>
        <w:t>Sediment and Nutrient Mapping of Lake</w:t>
      </w:r>
      <w:r>
        <w:rPr>
          <w:rFonts w:ascii="Times New Roman" w:hAnsi="Times New Roman" w:cs="Times New Roman"/>
          <w:sz w:val="24"/>
        </w:rPr>
        <w:t xml:space="preserve"> </w:t>
      </w:r>
      <w:r w:rsidRPr="006452FF">
        <w:rPr>
          <w:rFonts w:ascii="Times New Roman" w:hAnsi="Times New Roman" w:cs="Times New Roman"/>
          <w:sz w:val="24"/>
        </w:rPr>
        <w:t>Okeechobee</w:t>
      </w:r>
      <w:r>
        <w:rPr>
          <w:rFonts w:ascii="Times New Roman" w:hAnsi="Times New Roman" w:cs="Times New Roman"/>
          <w:sz w:val="24"/>
        </w:rPr>
        <w:t>. South Florida Water Management District. $</w:t>
      </w:r>
      <w:r w:rsidR="00E37EFF">
        <w:rPr>
          <w:rFonts w:ascii="Times New Roman" w:hAnsi="Times New Roman" w:cs="Times New Roman"/>
          <w:sz w:val="24"/>
        </w:rPr>
        <w:t>200</w:t>
      </w:r>
      <w:r>
        <w:rPr>
          <w:rFonts w:ascii="Times New Roman" w:hAnsi="Times New Roman" w:cs="Times New Roman"/>
          <w:sz w:val="24"/>
        </w:rPr>
        <w:t xml:space="preserve">,000. </w:t>
      </w:r>
      <w:r w:rsidRPr="006452FF">
        <w:rPr>
          <w:rFonts w:ascii="Times New Roman" w:hAnsi="Times New Roman" w:cs="Times New Roman"/>
          <w:i/>
          <w:sz w:val="24"/>
        </w:rPr>
        <w:t>All project objectives were met on time and completed the work successfully providing estimates of nutrients in the sediment of Lake Okeechobee to the South Florida Water Management District.  All reports were submitted and approved by the South Florida Water Management District and currently</w:t>
      </w:r>
      <w:r>
        <w:rPr>
          <w:rFonts w:ascii="Times New Roman" w:hAnsi="Times New Roman" w:cs="Times New Roman"/>
          <w:i/>
          <w:sz w:val="24"/>
        </w:rPr>
        <w:t>,</w:t>
      </w:r>
      <w:r w:rsidRPr="006452FF">
        <w:rPr>
          <w:rFonts w:ascii="Times New Roman" w:hAnsi="Times New Roman" w:cs="Times New Roman"/>
          <w:i/>
          <w:sz w:val="24"/>
        </w:rPr>
        <w:t xml:space="preserve"> 2 scientific paper is in preparation. </w:t>
      </w:r>
    </w:p>
    <w:p w14:paraId="22C4B79F" w14:textId="6025CF83" w:rsidR="00E37EFF" w:rsidRPr="00E37EFF" w:rsidRDefault="00E37EFF" w:rsidP="006452FF">
      <w:pPr>
        <w:spacing w:line="240" w:lineRule="auto"/>
        <w:jc w:val="both"/>
        <w:rPr>
          <w:rFonts w:ascii="Times New Roman" w:hAnsi="Times New Roman" w:cs="Times New Roman"/>
          <w:i/>
          <w:sz w:val="24"/>
        </w:rPr>
      </w:pPr>
      <w:r>
        <w:rPr>
          <w:rFonts w:ascii="Times New Roman" w:hAnsi="Times New Roman" w:cs="Times New Roman"/>
          <w:sz w:val="24"/>
        </w:rPr>
        <w:t xml:space="preserve">2. TZ Osborne (PI), P Julian (coPI). 2021. Taylor Slough Soil Phosphorus Assessment. Everglades National Park. $80,000. </w:t>
      </w:r>
      <w:r>
        <w:rPr>
          <w:rFonts w:ascii="Times New Roman" w:hAnsi="Times New Roman" w:cs="Times New Roman"/>
          <w:i/>
          <w:sz w:val="24"/>
        </w:rPr>
        <w:t xml:space="preserve">The project is being managed successfully. 1 scientific paper is currently in preparation. Following sampling associated with this project, another scientific paper is expected. </w:t>
      </w:r>
    </w:p>
    <w:p w14:paraId="07B1E215" w14:textId="77777777" w:rsidR="006452FF" w:rsidRDefault="006452FF" w:rsidP="006452FF">
      <w:pPr>
        <w:spacing w:line="240" w:lineRule="auto"/>
        <w:jc w:val="both"/>
        <w:rPr>
          <w:rFonts w:ascii="Times New Roman" w:hAnsi="Times New Roman" w:cs="Times New Roman"/>
          <w:sz w:val="24"/>
        </w:rPr>
      </w:pPr>
    </w:p>
    <w:p w14:paraId="42859581" w14:textId="6B1A6602"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8. Budget summary</w:t>
      </w:r>
    </w:p>
    <w:p w14:paraId="6EC8389C" w14:textId="71385FCF"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a. Personnel:</w:t>
      </w:r>
    </w:p>
    <w:p w14:paraId="1AC07CB7" w14:textId="541B7A56"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b. Fringe benefits</w:t>
      </w:r>
    </w:p>
    <w:p w14:paraId="3D311A19" w14:textId="6B7A8011"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c. Travel</w:t>
      </w:r>
    </w:p>
    <w:p w14:paraId="558FFFDD" w14:textId="6E7733EC"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d. Equipment</w:t>
      </w:r>
    </w:p>
    <w:p w14:paraId="6E0FD426" w14:textId="55C6AB3C"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lastRenderedPageBreak/>
        <w:t>e. Supplies</w:t>
      </w:r>
    </w:p>
    <w:p w14:paraId="41A3F789" w14:textId="4FFFB78E"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f. Contractual costs</w:t>
      </w:r>
    </w:p>
    <w:p w14:paraId="2031A39F" w14:textId="3A7A631C"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h. other</w:t>
      </w:r>
    </w:p>
    <w:p w14:paraId="0438F11B" w14:textId="7E77C4F7"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j. indirect costs</w:t>
      </w:r>
    </w:p>
    <w:p w14:paraId="53CC24FA" w14:textId="2A4CDC75"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k. total costs</w:t>
      </w:r>
    </w:p>
    <w:p w14:paraId="61B230AB" w14:textId="4F6959D6" w:rsidR="00DB6C92" w:rsidRDefault="00DB6C92" w:rsidP="00405CB6">
      <w:pPr>
        <w:spacing w:line="480" w:lineRule="auto"/>
        <w:jc w:val="both"/>
        <w:rPr>
          <w:rFonts w:ascii="Times New Roman" w:hAnsi="Times New Roman" w:cs="Times New Roman"/>
          <w:sz w:val="24"/>
          <w:u w:val="single"/>
        </w:rPr>
      </w:pPr>
      <w:r>
        <w:rPr>
          <w:rFonts w:ascii="Times New Roman" w:hAnsi="Times New Roman" w:cs="Times New Roman"/>
          <w:sz w:val="24"/>
          <w:u w:val="single"/>
        </w:rPr>
        <w:t>Leveraged resources</w:t>
      </w:r>
    </w:p>
    <w:p w14:paraId="17A845E7" w14:textId="062BB385"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9. Distinguishing between subawards v/s contracts</w:t>
      </w:r>
    </w:p>
    <w:p w14:paraId="5592A379" w14:textId="54BEAFBB"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10. Voluntary cost share/match and other leveraged funds</w:t>
      </w:r>
    </w:p>
    <w:p w14:paraId="32688BF3" w14:textId="48032EFA"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11. Partnerships with other entities</w:t>
      </w:r>
    </w:p>
    <w:p w14:paraId="3D2E0DB4" w14:textId="628D8BFA" w:rsid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12. Information Transfer</w:t>
      </w:r>
    </w:p>
    <w:p w14:paraId="6B3FE948" w14:textId="37904D5C" w:rsidR="00DB6C92" w:rsidRPr="00DB6C92" w:rsidRDefault="00DB6C92" w:rsidP="00405CB6">
      <w:pPr>
        <w:spacing w:line="480" w:lineRule="auto"/>
        <w:jc w:val="both"/>
        <w:rPr>
          <w:rFonts w:ascii="Times New Roman" w:hAnsi="Times New Roman" w:cs="Times New Roman"/>
          <w:b/>
          <w:sz w:val="24"/>
        </w:rPr>
      </w:pPr>
      <w:r>
        <w:rPr>
          <w:rFonts w:ascii="Times New Roman" w:hAnsi="Times New Roman" w:cs="Times New Roman"/>
          <w:b/>
          <w:sz w:val="24"/>
        </w:rPr>
        <w:t>13. Literature Cited</w:t>
      </w:r>
    </w:p>
    <w:sectPr w:rsidR="00DB6C92" w:rsidRPr="00DB6C92" w:rsidSect="0012799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Julian" w:date="2022-08-10T10:59:00Z" w:initials="PJ">
    <w:p w14:paraId="65EAF4E8" w14:textId="4B7881C6" w:rsidR="006452FF" w:rsidRDefault="006452FF">
      <w:pPr>
        <w:pStyle w:val="CommentText"/>
      </w:pPr>
      <w:r>
        <w:rPr>
          <w:rStyle w:val="CommentReference"/>
        </w:rPr>
        <w:annotationRef/>
      </w:r>
      <w:r>
        <w:t>Topics to include in introduction</w:t>
      </w:r>
    </w:p>
  </w:comment>
  <w:comment w:id="2" w:author="Paul Julian" w:date="2022-08-08T15:59:00Z" w:initials="PJ">
    <w:p w14:paraId="02928B15" w14:textId="77777777" w:rsidR="00127997" w:rsidRDefault="00127997">
      <w:pPr>
        <w:pStyle w:val="CommentText"/>
      </w:pPr>
      <w:r>
        <w:rPr>
          <w:rStyle w:val="CommentReference"/>
        </w:rPr>
        <w:annotationRef/>
      </w:r>
      <w:r>
        <w:t xml:space="preserve">Decade? </w:t>
      </w:r>
    </w:p>
  </w:comment>
  <w:comment w:id="3" w:author="Paul Julian" w:date="2022-08-08T16:03:00Z" w:initials="PJ">
    <w:p w14:paraId="4AEE5123" w14:textId="77777777" w:rsidR="00127997" w:rsidRDefault="00127997">
      <w:pPr>
        <w:pStyle w:val="CommentText"/>
      </w:pPr>
      <w:r>
        <w:rPr>
          <w:rStyle w:val="CommentReference"/>
        </w:rPr>
        <w:annotationRef/>
      </w:r>
      <w:r>
        <w:t>Series of RS images showing turbid conditions</w:t>
      </w:r>
    </w:p>
  </w:comment>
  <w:comment w:id="4" w:author="Paul Julian" w:date="2022-08-09T12:23:00Z" w:initials="PJ">
    <w:p w14:paraId="2F596F4A" w14:textId="65739FE1" w:rsidR="00DB6C92" w:rsidRDefault="00DB6C92">
      <w:pPr>
        <w:pStyle w:val="CommentText"/>
      </w:pPr>
      <w:r>
        <w:rPr>
          <w:rStyle w:val="CommentReference"/>
        </w:rPr>
        <w:annotationRef/>
      </w:r>
      <w:r>
        <w:t>Is this something we want to develop further? Will we be collecting the right data to ask this question?</w:t>
      </w:r>
    </w:p>
  </w:comment>
  <w:comment w:id="5" w:author="Paul Julian" w:date="2022-08-10T10:43:00Z" w:initials="PJ">
    <w:p w14:paraId="442A03E5" w14:textId="17D100EB" w:rsidR="006452FF" w:rsidRDefault="006452FF">
      <w:pPr>
        <w:pStyle w:val="CommentText"/>
      </w:pPr>
      <w:r>
        <w:rPr>
          <w:rStyle w:val="CommentReference"/>
        </w:rPr>
        <w:annotationRef/>
      </w:r>
      <w:r>
        <w:t xml:space="preserve">Not sure if this is the right word </w:t>
      </w:r>
    </w:p>
  </w:comment>
  <w:comment w:id="6" w:author="Paul Julian" w:date="2022-08-10T12:59:00Z" w:initials="PJ">
    <w:p w14:paraId="0A81CB6F" w14:textId="77777777" w:rsidR="00E37EFF" w:rsidRDefault="00E37EFF">
      <w:pPr>
        <w:pStyle w:val="CommentText"/>
      </w:pPr>
      <w:r>
        <w:rPr>
          <w:rStyle w:val="CommentReference"/>
        </w:rPr>
        <w:annotationRef/>
      </w:r>
      <w:r w:rsidRPr="00E37EFF">
        <w:rPr>
          <w:noProof/>
        </w:rPr>
        <w:drawing>
          <wp:inline distT="0" distB="0" distL="0" distR="0" wp14:anchorId="3C6441C1" wp14:editId="58288428">
            <wp:extent cx="2390775" cy="110196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7426" cy="1109635"/>
                    </a:xfrm>
                    <a:prstGeom prst="rect">
                      <a:avLst/>
                    </a:prstGeom>
                    <a:noFill/>
                    <a:ln>
                      <a:noFill/>
                    </a:ln>
                  </pic:spPr>
                </pic:pic>
              </a:graphicData>
            </a:graphic>
          </wp:inline>
        </w:drawing>
      </w:r>
    </w:p>
    <w:p w14:paraId="5EE70DD2" w14:textId="77777777" w:rsidR="00E37EFF" w:rsidRDefault="00E37EFF">
      <w:pPr>
        <w:pStyle w:val="CommentText"/>
      </w:pPr>
    </w:p>
    <w:p w14:paraId="70679771" w14:textId="68834A4C" w:rsidR="00E37EFF" w:rsidRDefault="00E37EFF">
      <w:pPr>
        <w:pStyle w:val="CommentText"/>
      </w:pPr>
      <w:r>
        <w:t>From Hall et al 2021</w:t>
      </w:r>
    </w:p>
  </w:comment>
  <w:comment w:id="7" w:author="Paul Julian" w:date="2022-08-10T10:52:00Z" w:initials="PJ">
    <w:p w14:paraId="40FA0936" w14:textId="10A12E73" w:rsidR="006452FF" w:rsidRDefault="006452FF">
      <w:pPr>
        <w:pStyle w:val="CommentText"/>
      </w:pPr>
      <w:r>
        <w:rPr>
          <w:rStyle w:val="CommentReference"/>
        </w:rPr>
        <w:annotationRef/>
      </w:r>
      <w:r>
        <w:t>Stretching?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EAF4E8" w15:done="0"/>
  <w15:commentEx w15:paraId="02928B15" w15:done="0"/>
  <w15:commentEx w15:paraId="4AEE5123" w15:done="0"/>
  <w15:commentEx w15:paraId="2F596F4A" w15:done="0"/>
  <w15:commentEx w15:paraId="442A03E5" w15:done="0"/>
  <w15:commentEx w15:paraId="70679771" w15:done="0"/>
  <w15:commentEx w15:paraId="40FA09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EAF4E8" w16cid:durableId="269E0E09"/>
  <w16cid:commentId w16cid:paraId="02928B15" w16cid:durableId="269BB14E"/>
  <w16cid:commentId w16cid:paraId="4AEE5123" w16cid:durableId="269BB263"/>
  <w16cid:commentId w16cid:paraId="2F596F4A" w16cid:durableId="269CD057"/>
  <w16cid:commentId w16cid:paraId="442A03E5" w16cid:durableId="269E0A5D"/>
  <w16cid:commentId w16cid:paraId="70679771" w16cid:durableId="269E2A45"/>
  <w16cid:commentId w16cid:paraId="40FA0936" w16cid:durableId="269E0C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F762A"/>
    <w:multiLevelType w:val="hybridMultilevel"/>
    <w:tmpl w:val="433E18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21B42DB"/>
    <w:multiLevelType w:val="hybridMultilevel"/>
    <w:tmpl w:val="2222F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A68B2"/>
    <w:multiLevelType w:val="hybridMultilevel"/>
    <w:tmpl w:val="507E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Julian">
    <w15:presenceInfo w15:providerId="None" w15:userId="Paul 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NTc2MDU0MDI2NjRS0lEKTi0uzszPAykwrgUAJO+nKSwAAAA="/>
  </w:docVars>
  <w:rsids>
    <w:rsidRoot w:val="00E70465"/>
    <w:rsid w:val="00125746"/>
    <w:rsid w:val="00127997"/>
    <w:rsid w:val="00405CB6"/>
    <w:rsid w:val="00524227"/>
    <w:rsid w:val="006452FF"/>
    <w:rsid w:val="007B689E"/>
    <w:rsid w:val="00852CC8"/>
    <w:rsid w:val="00B14D54"/>
    <w:rsid w:val="00D62D6F"/>
    <w:rsid w:val="00DB6C92"/>
    <w:rsid w:val="00E37EFF"/>
    <w:rsid w:val="00E7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F39F4"/>
  <w15:chartTrackingRefBased/>
  <w15:docId w15:val="{C5EEE8B2-255E-43CB-BBAC-357C18F3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465"/>
    <w:pPr>
      <w:ind w:left="720"/>
      <w:contextualSpacing/>
    </w:pPr>
  </w:style>
  <w:style w:type="character" w:styleId="LineNumber">
    <w:name w:val="line number"/>
    <w:basedOn w:val="DefaultParagraphFont"/>
    <w:uiPriority w:val="99"/>
    <w:semiHidden/>
    <w:unhideWhenUsed/>
    <w:rsid w:val="00127997"/>
  </w:style>
  <w:style w:type="character" w:styleId="CommentReference">
    <w:name w:val="annotation reference"/>
    <w:basedOn w:val="DefaultParagraphFont"/>
    <w:uiPriority w:val="99"/>
    <w:semiHidden/>
    <w:unhideWhenUsed/>
    <w:rsid w:val="00127997"/>
    <w:rPr>
      <w:sz w:val="16"/>
      <w:szCs w:val="16"/>
    </w:rPr>
  </w:style>
  <w:style w:type="paragraph" w:styleId="CommentText">
    <w:name w:val="annotation text"/>
    <w:basedOn w:val="Normal"/>
    <w:link w:val="CommentTextChar"/>
    <w:uiPriority w:val="99"/>
    <w:semiHidden/>
    <w:unhideWhenUsed/>
    <w:rsid w:val="00127997"/>
    <w:pPr>
      <w:spacing w:line="240" w:lineRule="auto"/>
    </w:pPr>
    <w:rPr>
      <w:sz w:val="20"/>
      <w:szCs w:val="20"/>
    </w:rPr>
  </w:style>
  <w:style w:type="character" w:customStyle="1" w:styleId="CommentTextChar">
    <w:name w:val="Comment Text Char"/>
    <w:basedOn w:val="DefaultParagraphFont"/>
    <w:link w:val="CommentText"/>
    <w:uiPriority w:val="99"/>
    <w:semiHidden/>
    <w:rsid w:val="00127997"/>
    <w:rPr>
      <w:sz w:val="20"/>
      <w:szCs w:val="20"/>
    </w:rPr>
  </w:style>
  <w:style w:type="paragraph" w:styleId="CommentSubject">
    <w:name w:val="annotation subject"/>
    <w:basedOn w:val="CommentText"/>
    <w:next w:val="CommentText"/>
    <w:link w:val="CommentSubjectChar"/>
    <w:uiPriority w:val="99"/>
    <w:semiHidden/>
    <w:unhideWhenUsed/>
    <w:rsid w:val="00127997"/>
    <w:rPr>
      <w:b/>
      <w:bCs/>
    </w:rPr>
  </w:style>
  <w:style w:type="character" w:customStyle="1" w:styleId="CommentSubjectChar">
    <w:name w:val="Comment Subject Char"/>
    <w:basedOn w:val="CommentTextChar"/>
    <w:link w:val="CommentSubject"/>
    <w:uiPriority w:val="99"/>
    <w:semiHidden/>
    <w:rsid w:val="00127997"/>
    <w:rPr>
      <w:b/>
      <w:bCs/>
      <w:sz w:val="20"/>
      <w:szCs w:val="20"/>
    </w:rPr>
  </w:style>
  <w:style w:type="paragraph" w:styleId="BalloonText">
    <w:name w:val="Balloon Text"/>
    <w:basedOn w:val="Normal"/>
    <w:link w:val="BalloonTextChar"/>
    <w:uiPriority w:val="99"/>
    <w:semiHidden/>
    <w:unhideWhenUsed/>
    <w:rsid w:val="00127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7</Pages>
  <Words>5577</Words>
  <Characters>31790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Julian</dc:creator>
  <cp:keywords/>
  <dc:description/>
  <cp:lastModifiedBy>Paul Julian</cp:lastModifiedBy>
  <cp:revision>11</cp:revision>
  <dcterms:created xsi:type="dcterms:W3CDTF">2022-08-08T18:35:00Z</dcterms:created>
  <dcterms:modified xsi:type="dcterms:W3CDTF">2022-08-10T17:41:00Z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id="r3OdCuzY"/&gt;&lt;style id="http://www.zotero.org/styles/wetlands" hasBibliography="1" bibliographyStyleHasBeenSet="0"/&gt;&lt;prefs&gt;&lt;pref name="fieldType" value="Field"/&gt;&lt;/prefs&gt;&lt;/data&gt;</vt:lpwstr>
  </property>
</Properties>
</file>