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A4EEA" w14:textId="5ACD24E4" w:rsidR="00FD5495" w:rsidRDefault="002C1881" w:rsidP="00EE25E7">
      <w:pPr>
        <w:pStyle w:val="berschrift1"/>
      </w:pPr>
      <w:r>
        <w:t>2. Strategische Grundlagen des IT/Online-Produktmanagement</w:t>
      </w:r>
    </w:p>
    <w:p w14:paraId="0B0D15F9" w14:textId="1010AE74" w:rsidR="002C1881" w:rsidRDefault="002C1881"/>
    <w:p w14:paraId="6B014612" w14:textId="1EB94DBD" w:rsidR="002C1881" w:rsidRDefault="002C1881" w:rsidP="00EE25E7">
      <w:r>
        <w:t>Zielorientierung = Ausrichtung auf künftige, anzustrebende Zustände (produktbezogene Ziele)</w:t>
      </w:r>
    </w:p>
    <w:p w14:paraId="1B1B8AAB" w14:textId="77777777" w:rsidR="002C1881" w:rsidRDefault="002C1881" w:rsidP="002C1881">
      <w:pPr>
        <w:pStyle w:val="Listenabsatz"/>
        <w:numPr>
          <w:ilvl w:val="0"/>
          <w:numId w:val="1"/>
        </w:numPr>
      </w:pPr>
      <w:r>
        <w:t>Setzt sich zusammen aus:</w:t>
      </w:r>
    </w:p>
    <w:p w14:paraId="3611E23E" w14:textId="3CE355C0" w:rsidR="002C1881" w:rsidRDefault="002C1881" w:rsidP="002C1881">
      <w:pPr>
        <w:pStyle w:val="Listenabsatz"/>
        <w:numPr>
          <w:ilvl w:val="1"/>
          <w:numId w:val="1"/>
        </w:numPr>
      </w:pPr>
      <w:r>
        <w:t>Konkretisierung/ Operationalisierung</w:t>
      </w:r>
    </w:p>
    <w:p w14:paraId="785D8861" w14:textId="4B9A10F6" w:rsidR="002C1881" w:rsidRDefault="002C1881" w:rsidP="002C1881">
      <w:pPr>
        <w:pStyle w:val="Listenabsatz"/>
        <w:numPr>
          <w:ilvl w:val="2"/>
          <w:numId w:val="1"/>
        </w:numPr>
      </w:pPr>
      <w:r>
        <w:t>Konkretisierung über strategische Ebenen</w:t>
      </w:r>
    </w:p>
    <w:p w14:paraId="708997FD" w14:textId="367F3072" w:rsidR="002C1881" w:rsidRDefault="002C1881" w:rsidP="002C1881">
      <w:pPr>
        <w:pStyle w:val="Listenabsatz"/>
        <w:numPr>
          <w:ilvl w:val="2"/>
          <w:numId w:val="1"/>
        </w:numPr>
      </w:pPr>
      <w:r>
        <w:t>SMART-Prinzip</w:t>
      </w:r>
    </w:p>
    <w:p w14:paraId="48724EFF" w14:textId="1EE75F9D" w:rsidR="002C1881" w:rsidRDefault="002C1881" w:rsidP="002C1881">
      <w:pPr>
        <w:pStyle w:val="Listenabsatz"/>
        <w:numPr>
          <w:ilvl w:val="1"/>
          <w:numId w:val="1"/>
        </w:numPr>
      </w:pPr>
      <w:r>
        <w:t>Integration des Gesamtunternehmenskontext</w:t>
      </w:r>
    </w:p>
    <w:p w14:paraId="2D4BD244" w14:textId="3492498B" w:rsidR="002C1881" w:rsidRDefault="002C1881" w:rsidP="002C1881">
      <w:pPr>
        <w:pStyle w:val="Listenabsatz"/>
        <w:numPr>
          <w:ilvl w:val="1"/>
          <w:numId w:val="1"/>
        </w:numPr>
      </w:pPr>
      <w:r>
        <w:t>MbO – Management by Objectives</w:t>
      </w:r>
    </w:p>
    <w:p w14:paraId="6B1C3355" w14:textId="72D5E74E" w:rsidR="002C1881" w:rsidRDefault="002C1881" w:rsidP="002C1881">
      <w:pPr>
        <w:pStyle w:val="Listenabsatz"/>
        <w:numPr>
          <w:ilvl w:val="1"/>
          <w:numId w:val="1"/>
        </w:numPr>
      </w:pPr>
      <w:r>
        <w:t>Erfolgsabhängige Entlohnung im Produktmanagement</w:t>
      </w:r>
    </w:p>
    <w:p w14:paraId="6CBA64E8" w14:textId="13179F83" w:rsidR="002C1881" w:rsidRDefault="002C1881" w:rsidP="002C1881">
      <w:pPr>
        <w:pStyle w:val="Listenabsatz"/>
        <w:numPr>
          <w:ilvl w:val="1"/>
          <w:numId w:val="1"/>
        </w:numPr>
      </w:pPr>
      <w:r>
        <w:t>Visionäres Management</w:t>
      </w:r>
    </w:p>
    <w:p w14:paraId="0C4F27F4" w14:textId="469A88C1" w:rsidR="002C1881" w:rsidRDefault="002C1881" w:rsidP="002C1881">
      <w:pPr>
        <w:pStyle w:val="Listenabsatz"/>
      </w:pPr>
      <w:r>
        <w:t>Zielpyramide:</w:t>
      </w:r>
    </w:p>
    <w:p w14:paraId="317D1D2B" w14:textId="2CCB02F1" w:rsidR="002C1881" w:rsidRDefault="002C1881" w:rsidP="002C1881">
      <w:pPr>
        <w:pStyle w:val="Listenabsatz"/>
      </w:pPr>
      <w:r w:rsidRPr="002C1881">
        <w:rPr>
          <w:noProof/>
        </w:rPr>
        <w:drawing>
          <wp:inline distT="0" distB="0" distL="0" distR="0" wp14:anchorId="7DF62436" wp14:editId="0DE53265">
            <wp:extent cx="5760720" cy="31642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9E83" w14:textId="3532A376" w:rsidR="002C1881" w:rsidRDefault="002C1881" w:rsidP="002C1881">
      <w:pPr>
        <w:pStyle w:val="Listenabsatz"/>
        <w:numPr>
          <w:ilvl w:val="0"/>
          <w:numId w:val="1"/>
        </w:numPr>
      </w:pPr>
      <w:r>
        <w:t>WICHTIG: Unternehmensziel als übergeordnetes Ziel</w:t>
      </w:r>
    </w:p>
    <w:p w14:paraId="72B5B0F1" w14:textId="40E3FF57" w:rsidR="002C1881" w:rsidRDefault="002C1881" w:rsidP="002C1881">
      <w:pPr>
        <w:pStyle w:val="Listenabsatz"/>
        <w:numPr>
          <w:ilvl w:val="1"/>
          <w:numId w:val="1"/>
        </w:numPr>
      </w:pPr>
      <w:r>
        <w:t>Darunter Ziele der Produkte</w:t>
      </w:r>
    </w:p>
    <w:p w14:paraId="05C78DF1" w14:textId="2E8F5766" w:rsidR="002C1881" w:rsidRDefault="002C1881" w:rsidP="002C1881">
      <w:pPr>
        <w:pStyle w:val="Listenabsatz"/>
        <w:numPr>
          <w:ilvl w:val="2"/>
          <w:numId w:val="1"/>
        </w:numPr>
      </w:pPr>
      <w:r>
        <w:t>Darunter Ziele der Funktionsbereiche</w:t>
      </w:r>
    </w:p>
    <w:p w14:paraId="4C18BEB8" w14:textId="3D938E62" w:rsidR="002C1881" w:rsidRDefault="002C1881" w:rsidP="002C1881">
      <w:pPr>
        <w:pStyle w:val="Listenabsatz"/>
        <w:numPr>
          <w:ilvl w:val="3"/>
          <w:numId w:val="1"/>
        </w:numPr>
      </w:pPr>
      <w:r>
        <w:t>Darunter Messgrößen</w:t>
      </w:r>
    </w:p>
    <w:p w14:paraId="60CA1EC4" w14:textId="671628F7" w:rsidR="002C1881" w:rsidRDefault="002C1881" w:rsidP="002C1881"/>
    <w:p w14:paraId="582E6C50" w14:textId="2D83786E" w:rsidR="002C1881" w:rsidRDefault="009948DE" w:rsidP="00EE25E7">
      <w:pPr>
        <w:pStyle w:val="berschrift2"/>
      </w:pPr>
      <w:r>
        <w:t>SMART Prinzip</w:t>
      </w:r>
    </w:p>
    <w:p w14:paraId="27AFD826" w14:textId="2003E886" w:rsidR="009948DE" w:rsidRDefault="009948DE" w:rsidP="009948DE">
      <w:pPr>
        <w:spacing w:after="0"/>
      </w:pPr>
    </w:p>
    <w:p w14:paraId="28579F7F" w14:textId="77777777" w:rsidR="009948DE" w:rsidRDefault="009948DE" w:rsidP="009948DE">
      <w:pPr>
        <w:spacing w:after="0"/>
      </w:pPr>
      <w:r>
        <w:t>Specific</w:t>
      </w:r>
      <w:r>
        <w:tab/>
      </w:r>
      <w:r>
        <w:tab/>
      </w:r>
      <w:r>
        <w:tab/>
        <w:t>spezifisch/konkret</w:t>
      </w:r>
    </w:p>
    <w:p w14:paraId="510073A7" w14:textId="77777777" w:rsidR="009948DE" w:rsidRDefault="009948DE" w:rsidP="009948DE">
      <w:pPr>
        <w:spacing w:after="0"/>
      </w:pPr>
      <w:r>
        <w:t xml:space="preserve">measurable </w:t>
      </w:r>
      <w:r>
        <w:tab/>
      </w:r>
      <w:r>
        <w:tab/>
        <w:t>messbar</w:t>
      </w:r>
    </w:p>
    <w:p w14:paraId="167C9761" w14:textId="77777777" w:rsidR="009948DE" w:rsidRDefault="009948DE" w:rsidP="009948DE">
      <w:pPr>
        <w:spacing w:after="0"/>
      </w:pPr>
      <w:r>
        <w:t>acceptable</w:t>
      </w:r>
      <w:r>
        <w:tab/>
      </w:r>
      <w:r>
        <w:tab/>
        <w:t>akzeptiert</w:t>
      </w:r>
    </w:p>
    <w:p w14:paraId="475C3160" w14:textId="77777777" w:rsidR="009948DE" w:rsidRDefault="009948DE" w:rsidP="009948DE">
      <w:pPr>
        <w:spacing w:after="0"/>
      </w:pPr>
      <w:r>
        <w:t>realistic</w:t>
      </w:r>
      <w:r>
        <w:tab/>
      </w:r>
      <w:r>
        <w:tab/>
      </w:r>
      <w:r>
        <w:tab/>
        <w:t>realistisch</w:t>
      </w:r>
    </w:p>
    <w:p w14:paraId="50FC116E" w14:textId="061F49BA" w:rsidR="009948DE" w:rsidRDefault="009948DE" w:rsidP="009948DE">
      <w:pPr>
        <w:spacing w:after="0"/>
      </w:pPr>
      <w:r>
        <w:t>time-scaled</w:t>
      </w:r>
      <w:r>
        <w:tab/>
      </w:r>
      <w:r>
        <w:tab/>
        <w:t>terminiert</w:t>
      </w:r>
    </w:p>
    <w:p w14:paraId="795C1B58" w14:textId="5D91E755" w:rsidR="009948DE" w:rsidRDefault="009948DE" w:rsidP="009948DE">
      <w:pPr>
        <w:spacing w:after="0"/>
      </w:pPr>
    </w:p>
    <w:p w14:paraId="416499D8" w14:textId="7C7EBA55" w:rsidR="009948DE" w:rsidRDefault="009948DE" w:rsidP="009948DE">
      <w:pPr>
        <w:spacing w:after="0"/>
      </w:pPr>
      <w:r w:rsidRPr="009948DE">
        <w:rPr>
          <w:noProof/>
        </w:rPr>
        <w:lastRenderedPageBreak/>
        <w:drawing>
          <wp:inline distT="0" distB="0" distL="0" distR="0" wp14:anchorId="4962A27D" wp14:editId="03BCC92F">
            <wp:extent cx="5760720" cy="328231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39CE" w14:textId="2752B541" w:rsidR="009948DE" w:rsidRDefault="009948DE" w:rsidP="009948DE">
      <w:pPr>
        <w:spacing w:after="0"/>
      </w:pPr>
    </w:p>
    <w:p w14:paraId="2B0040ED" w14:textId="581A174F" w:rsidR="009948DE" w:rsidRDefault="009948DE" w:rsidP="009948DE">
      <w:pPr>
        <w:spacing w:after="0"/>
      </w:pPr>
      <w:r>
        <w:t>Online passiert das alles auf Websites</w:t>
      </w:r>
    </w:p>
    <w:p w14:paraId="7BFD284F" w14:textId="5EA0C5C9" w:rsidR="009948DE" w:rsidRDefault="009948DE" w:rsidP="009948DE">
      <w:pPr>
        <w:pStyle w:val="Listenabsatz"/>
        <w:numPr>
          <w:ilvl w:val="0"/>
          <w:numId w:val="1"/>
        </w:numPr>
        <w:spacing w:after="0"/>
      </w:pPr>
      <w:r>
        <w:t>Unterscheidung in 3 Typen von Websites</w:t>
      </w:r>
    </w:p>
    <w:p w14:paraId="58D0A1D6" w14:textId="27151C15" w:rsidR="009948DE" w:rsidRDefault="009948DE" w:rsidP="009948DE">
      <w:pPr>
        <w:pStyle w:val="Listenabsatz"/>
        <w:numPr>
          <w:ilvl w:val="1"/>
          <w:numId w:val="1"/>
        </w:numPr>
        <w:spacing w:after="0"/>
      </w:pPr>
      <w:r>
        <w:t>Statische Website (als Inforationsmedium)</w:t>
      </w:r>
    </w:p>
    <w:p w14:paraId="6FE30973" w14:textId="30F51596" w:rsidR="0094058D" w:rsidRDefault="0094058D" w:rsidP="0094058D">
      <w:pPr>
        <w:pStyle w:val="Listenabsatz"/>
        <w:numPr>
          <w:ilvl w:val="2"/>
          <w:numId w:val="1"/>
        </w:numPr>
        <w:spacing w:after="0"/>
      </w:pPr>
      <w:r>
        <w:t>Abruf von Unternehmens- bzw. Produktinformationen.</w:t>
      </w:r>
    </w:p>
    <w:p w14:paraId="4549EEBD" w14:textId="7AB89C73" w:rsidR="0094058D" w:rsidRDefault="0094058D" w:rsidP="0094058D">
      <w:pPr>
        <w:pStyle w:val="Listenabsatz"/>
        <w:numPr>
          <w:ilvl w:val="3"/>
          <w:numId w:val="1"/>
        </w:numPr>
        <w:spacing w:after="0"/>
      </w:pPr>
      <w:r>
        <w:t>Erhöhung des Bekanntheitsgrades des Unternehmens, der Marken und der Produkte</w:t>
      </w:r>
    </w:p>
    <w:p w14:paraId="1756EDC0" w14:textId="77777777" w:rsidR="0094058D" w:rsidRDefault="0094058D" w:rsidP="0094058D">
      <w:pPr>
        <w:pStyle w:val="Listenabsatz"/>
        <w:spacing w:after="0"/>
        <w:ind w:left="2880"/>
      </w:pPr>
    </w:p>
    <w:p w14:paraId="6D508336" w14:textId="7CEBAFE5" w:rsidR="009948DE" w:rsidRDefault="009948DE" w:rsidP="009948DE">
      <w:pPr>
        <w:pStyle w:val="Listenabsatz"/>
        <w:numPr>
          <w:ilvl w:val="1"/>
          <w:numId w:val="1"/>
        </w:numPr>
        <w:spacing w:after="0"/>
      </w:pPr>
      <w:r>
        <w:t>Interaktive Website (zur Leistungsunterstützung)</w:t>
      </w:r>
    </w:p>
    <w:p w14:paraId="78C7D987" w14:textId="4FBD1C53" w:rsidR="0094058D" w:rsidRDefault="0094058D" w:rsidP="0094058D">
      <w:pPr>
        <w:pStyle w:val="Listenabsatz"/>
        <w:numPr>
          <w:ilvl w:val="2"/>
          <w:numId w:val="1"/>
        </w:numPr>
        <w:spacing w:after="0"/>
      </w:pPr>
      <w:r>
        <w:t>Erweiterte Kontaktmöglichkeiten zum Unternehmen. Z.B. über Kontaktformulare für Serviceanfragen, der Möglichkeit eines Newsletter-Abonnements u.a.m</w:t>
      </w:r>
    </w:p>
    <w:p w14:paraId="24F469C8" w14:textId="346F02A6" w:rsidR="0094058D" w:rsidRDefault="0094058D" w:rsidP="0094058D">
      <w:pPr>
        <w:pStyle w:val="Listenabsatz"/>
        <w:numPr>
          <w:ilvl w:val="3"/>
          <w:numId w:val="1"/>
        </w:numPr>
        <w:spacing w:after="0"/>
      </w:pPr>
      <w:r>
        <w:t>Kundengewinnung durch individuelle Kontaktmöglichkeit.</w:t>
      </w:r>
    </w:p>
    <w:p w14:paraId="3109346F" w14:textId="36BB65A9" w:rsidR="0094058D" w:rsidRDefault="0094058D" w:rsidP="0094058D">
      <w:pPr>
        <w:pStyle w:val="Listenabsatz"/>
        <w:numPr>
          <w:ilvl w:val="2"/>
          <w:numId w:val="1"/>
        </w:numPr>
        <w:spacing w:after="0"/>
      </w:pPr>
      <w:r>
        <w:t>Abruf von Zusatzinformationen und individuellen Serviceangeboten, z.B. über einen passwortgeschützten Kundenbereich.</w:t>
      </w:r>
    </w:p>
    <w:p w14:paraId="4E37DA43" w14:textId="18A8A80D" w:rsidR="0094058D" w:rsidRDefault="0094058D" w:rsidP="0094058D">
      <w:pPr>
        <w:pStyle w:val="Listenabsatz"/>
        <w:numPr>
          <w:ilvl w:val="3"/>
          <w:numId w:val="1"/>
        </w:numPr>
        <w:spacing w:after="0"/>
      </w:pPr>
      <w:r>
        <w:t>Kundenbindung durch Zusatznutzen (gesteigerte Kundennähe)</w:t>
      </w:r>
    </w:p>
    <w:p w14:paraId="1943CC9F" w14:textId="77777777" w:rsidR="0094058D" w:rsidRDefault="0094058D" w:rsidP="0094058D">
      <w:pPr>
        <w:pStyle w:val="Listenabsatz"/>
        <w:spacing w:after="0"/>
        <w:ind w:left="2880"/>
      </w:pPr>
    </w:p>
    <w:p w14:paraId="0325E311" w14:textId="73299142" w:rsidR="009948DE" w:rsidRDefault="009948DE" w:rsidP="009948DE">
      <w:pPr>
        <w:pStyle w:val="Listenabsatz"/>
        <w:numPr>
          <w:ilvl w:val="1"/>
          <w:numId w:val="1"/>
        </w:numPr>
        <w:spacing w:after="0"/>
      </w:pPr>
      <w:r>
        <w:t>E-Commerce Website (</w:t>
      </w:r>
      <w:r w:rsidR="0094058D">
        <w:t>zur Leistungserstellung)</w:t>
      </w:r>
    </w:p>
    <w:p w14:paraId="1CB67994" w14:textId="59E77B27" w:rsidR="0094058D" w:rsidRDefault="0094058D" w:rsidP="0094058D">
      <w:pPr>
        <w:pStyle w:val="Listenabsatz"/>
        <w:numPr>
          <w:ilvl w:val="2"/>
          <w:numId w:val="1"/>
        </w:numPr>
        <w:spacing w:after="0"/>
      </w:pPr>
      <w:r>
        <w:t>Möglichkeit des Online Shoppings / Serviceabrufs bzw. Vertragsabschlusses</w:t>
      </w:r>
    </w:p>
    <w:p w14:paraId="206C7A69" w14:textId="2D85BD81" w:rsidR="0094058D" w:rsidRDefault="0094058D" w:rsidP="0094058D">
      <w:pPr>
        <w:pStyle w:val="Listenabsatz"/>
        <w:numPr>
          <w:ilvl w:val="2"/>
          <w:numId w:val="1"/>
        </w:numPr>
        <w:spacing w:after="0"/>
      </w:pPr>
      <w:r>
        <w:t>Erhöhung der Unternehmenserlöse durch Einbindung des www als Distributionskanals</w:t>
      </w:r>
    </w:p>
    <w:p w14:paraId="373247E1" w14:textId="117428A1" w:rsidR="00592D15" w:rsidRDefault="00592D15" w:rsidP="00592D15">
      <w:pPr>
        <w:spacing w:after="0"/>
      </w:pPr>
    </w:p>
    <w:p w14:paraId="304752F9" w14:textId="76D74B06" w:rsidR="00592D15" w:rsidRDefault="00592D15" w:rsidP="00EE25E7">
      <w:pPr>
        <w:pStyle w:val="berschrift2"/>
      </w:pPr>
      <w:r>
        <w:t>Visionäres Produktmanagement</w:t>
      </w:r>
    </w:p>
    <w:p w14:paraId="3C660B3C" w14:textId="14BA7202" w:rsidR="00592D15" w:rsidRDefault="00592D15" w:rsidP="00592D15">
      <w:pPr>
        <w:spacing w:after="0"/>
      </w:pPr>
      <w:r>
        <w:t>= Orientierung des Produktmanagers und des Produktteams an Werten und Visionen</w:t>
      </w:r>
    </w:p>
    <w:p w14:paraId="11419F54" w14:textId="7C4D5D76" w:rsidR="00592D15" w:rsidRDefault="00592D15" w:rsidP="00592D15">
      <w:pPr>
        <w:spacing w:after="0"/>
      </w:pPr>
      <w:r>
        <w:tab/>
        <w:t xml:space="preserve">Mit den </w:t>
      </w:r>
      <w:r w:rsidR="00AC1A3C">
        <w:t>Funktionen</w:t>
      </w:r>
      <w:r>
        <w:t xml:space="preserve">: </w:t>
      </w:r>
    </w:p>
    <w:p w14:paraId="72B6E5EE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klares plastisches Bild der Zukunft</w:t>
      </w:r>
    </w:p>
    <w:p w14:paraId="581478C0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Zukunftsroute</w:t>
      </w:r>
    </w:p>
    <w:p w14:paraId="363F6C40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Einfach und klar</w:t>
      </w:r>
    </w:p>
    <w:p w14:paraId="270DADD5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Richtungsweisend</w:t>
      </w:r>
    </w:p>
    <w:p w14:paraId="7E7ECC4F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Wertorientiert</w:t>
      </w:r>
    </w:p>
    <w:p w14:paraId="6068157E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Energiebesetzt</w:t>
      </w:r>
    </w:p>
    <w:p w14:paraId="2F184FFF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lastRenderedPageBreak/>
        <w:t>Stärkung der Selbstmotivation</w:t>
      </w:r>
    </w:p>
    <w:p w14:paraId="19541AD6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Setzen von Prioritäten</w:t>
      </w:r>
    </w:p>
    <w:p w14:paraId="69A1F0A9" w14:textId="77777777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Höhere Kreativität</w:t>
      </w:r>
    </w:p>
    <w:p w14:paraId="4FB46628" w14:textId="049A7AB0" w:rsidR="00592D15" w:rsidRDefault="00592D15" w:rsidP="00592D15">
      <w:pPr>
        <w:pStyle w:val="Listenabsatz"/>
        <w:numPr>
          <w:ilvl w:val="1"/>
          <w:numId w:val="1"/>
        </w:numPr>
        <w:spacing w:after="0"/>
      </w:pPr>
      <w:r>
        <w:t>Setzen von Zielen</w:t>
      </w:r>
    </w:p>
    <w:p w14:paraId="35615CA6" w14:textId="5A98A76A" w:rsidR="00592D15" w:rsidRDefault="00592D15" w:rsidP="00592D15">
      <w:pPr>
        <w:spacing w:after="0"/>
      </w:pPr>
    </w:p>
    <w:p w14:paraId="2D5B7D4D" w14:textId="2B1C9BF1" w:rsidR="00592D15" w:rsidRDefault="00592D15" w:rsidP="00592D15">
      <w:pPr>
        <w:spacing w:after="0"/>
      </w:pPr>
      <w:r>
        <w:t xml:space="preserve">Online-Produktmanagement </w:t>
      </w:r>
      <w:r w:rsidR="00C1280E">
        <w:t>liegt zwischen Visionärem Produktmanagement und anreizorientiertem Produktmanagement.</w:t>
      </w:r>
    </w:p>
    <w:p w14:paraId="03974844" w14:textId="5DBC18C4" w:rsidR="00C1280E" w:rsidRDefault="00C1280E" w:rsidP="00592D15">
      <w:pPr>
        <w:spacing w:after="0"/>
      </w:pPr>
    </w:p>
    <w:p w14:paraId="140EFCA9" w14:textId="78453D74" w:rsidR="00C1280E" w:rsidRDefault="00C1280E" w:rsidP="00592D15">
      <w:pPr>
        <w:spacing w:after="0"/>
      </w:pPr>
      <w:r w:rsidRPr="00C1280E">
        <w:rPr>
          <w:noProof/>
        </w:rPr>
        <w:drawing>
          <wp:inline distT="0" distB="0" distL="0" distR="0" wp14:anchorId="0F849E61" wp14:editId="6DBC9FA4">
            <wp:extent cx="4105848" cy="281979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741E" w14:textId="5820FD5B" w:rsidR="00C1280E" w:rsidRDefault="00C1280E" w:rsidP="00592D15">
      <w:pPr>
        <w:spacing w:after="0"/>
      </w:pPr>
    </w:p>
    <w:p w14:paraId="6D0FFE53" w14:textId="0C5B1B05" w:rsidR="00C1280E" w:rsidRPr="00EE25E7" w:rsidRDefault="00C1280E" w:rsidP="00EE25E7">
      <w:pPr>
        <w:pStyle w:val="berschrift2"/>
        <w:rPr>
          <w:rStyle w:val="Hervorhebung"/>
          <w:i w:val="0"/>
          <w:iCs w:val="0"/>
        </w:rPr>
      </w:pPr>
      <w:r w:rsidRPr="00EE25E7">
        <w:rPr>
          <w:rStyle w:val="Hervorhebung"/>
          <w:i w:val="0"/>
          <w:iCs w:val="0"/>
        </w:rPr>
        <w:t>Hindernisse für visionäres Online Produktmanagement</w:t>
      </w:r>
    </w:p>
    <w:p w14:paraId="1E285148" w14:textId="66862698" w:rsidR="00C1280E" w:rsidRDefault="00C1280E" w:rsidP="00C1280E">
      <w:pPr>
        <w:pStyle w:val="Listenabsatz"/>
        <w:numPr>
          <w:ilvl w:val="0"/>
          <w:numId w:val="3"/>
        </w:numPr>
        <w:spacing w:after="0"/>
      </w:pPr>
      <w:r>
        <w:t>Eingriffe durch Top-Management</w:t>
      </w:r>
    </w:p>
    <w:p w14:paraId="43838A7B" w14:textId="69B41DD7" w:rsidR="00C1280E" w:rsidRDefault="00C1280E" w:rsidP="00C1280E">
      <w:pPr>
        <w:pStyle w:val="Listenabsatz"/>
        <w:numPr>
          <w:ilvl w:val="0"/>
          <w:numId w:val="3"/>
        </w:numPr>
        <w:spacing w:after="0"/>
      </w:pPr>
      <w:r>
        <w:t>Produktmanager „Mädchen für alles“</w:t>
      </w:r>
    </w:p>
    <w:p w14:paraId="3DE9A343" w14:textId="20BB0129" w:rsidR="00C1280E" w:rsidRDefault="00C1280E" w:rsidP="00C1280E">
      <w:pPr>
        <w:pStyle w:val="Listenabsatz"/>
        <w:numPr>
          <w:ilvl w:val="0"/>
          <w:numId w:val="3"/>
        </w:numPr>
        <w:spacing w:after="0"/>
      </w:pPr>
      <w:r>
        <w:t>Copycat-Syndrom (CopyPaste)</w:t>
      </w:r>
    </w:p>
    <w:p w14:paraId="3DD0A986" w14:textId="515887D3" w:rsidR="00C1280E" w:rsidRDefault="00C1280E" w:rsidP="00C1280E">
      <w:pPr>
        <w:pStyle w:val="Listenabsatz"/>
        <w:numPr>
          <w:ilvl w:val="0"/>
          <w:numId w:val="3"/>
        </w:numPr>
        <w:spacing w:after="0"/>
      </w:pPr>
      <w:r>
        <w:t>Hype-Falle und fehlen einer Produktstrategie</w:t>
      </w:r>
    </w:p>
    <w:p w14:paraId="4C5F8690" w14:textId="2AC605F6" w:rsidR="00EE25E7" w:rsidRDefault="00EE25E7" w:rsidP="00EE25E7">
      <w:pPr>
        <w:spacing w:after="0"/>
      </w:pPr>
    </w:p>
    <w:p w14:paraId="09DF6A77" w14:textId="5B03FE44" w:rsidR="00EE25E7" w:rsidRDefault="00EE25E7" w:rsidP="00EE25E7">
      <w:pPr>
        <w:spacing w:after="0"/>
      </w:pPr>
    </w:p>
    <w:p w14:paraId="433E68E5" w14:textId="196097B6" w:rsidR="00EE25E7" w:rsidRDefault="00EE25E7" w:rsidP="00EE25E7">
      <w:pPr>
        <w:spacing w:after="0"/>
      </w:pPr>
      <w:r>
        <w:t>Online-Produktstrategie</w:t>
      </w:r>
    </w:p>
    <w:p w14:paraId="29A8E155" w14:textId="4ED946E8" w:rsidR="00EE25E7" w:rsidRDefault="00EE25E7" w:rsidP="00EE25E7">
      <w:pPr>
        <w:spacing w:after="0"/>
      </w:pPr>
    </w:p>
    <w:p w14:paraId="008201A2" w14:textId="5135C96B" w:rsidR="00EE25E7" w:rsidRDefault="00EE25E7" w:rsidP="00EE25E7">
      <w:pPr>
        <w:spacing w:after="0"/>
      </w:pPr>
      <w:r>
        <w:t>= lang-/mittelfristig ausgerichtetes Verhaltensprogramm zur Etablierung eines Online-Produkts im Wettbewerb bzw. zur Schaffung von Wettbewerbsvorteilen</w:t>
      </w:r>
    </w:p>
    <w:p w14:paraId="177CE504" w14:textId="2D6A8772" w:rsidR="00EE25E7" w:rsidRDefault="00EE25E7" w:rsidP="00EE25E7">
      <w:pPr>
        <w:spacing w:after="0"/>
      </w:pPr>
    </w:p>
    <w:p w14:paraId="6ADAF4B5" w14:textId="3AE18EA2" w:rsidR="00EE25E7" w:rsidRDefault="00EE25E7" w:rsidP="00EE25E7">
      <w:pPr>
        <w:spacing w:after="0"/>
      </w:pPr>
      <w:r w:rsidRPr="00EE25E7">
        <w:rPr>
          <w:noProof/>
        </w:rPr>
        <w:lastRenderedPageBreak/>
        <w:drawing>
          <wp:inline distT="0" distB="0" distL="0" distR="0" wp14:anchorId="5DD87AEB" wp14:editId="131F8297">
            <wp:extent cx="5760720" cy="257873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A408" w14:textId="1DE5E93B" w:rsidR="00EE25E7" w:rsidRDefault="00EE25E7" w:rsidP="00EE25E7">
      <w:pPr>
        <w:spacing w:after="0"/>
      </w:pPr>
      <w:r w:rsidRPr="00EE25E7">
        <w:rPr>
          <w:noProof/>
        </w:rPr>
        <w:drawing>
          <wp:inline distT="0" distB="0" distL="0" distR="0" wp14:anchorId="427D8D92" wp14:editId="6C33E505">
            <wp:extent cx="5760720" cy="3330575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C04" w14:textId="1BB76BBC" w:rsidR="00EE25E7" w:rsidRDefault="00EE25E7" w:rsidP="00EE25E7">
      <w:pPr>
        <w:spacing w:after="0"/>
      </w:pPr>
    </w:p>
    <w:p w14:paraId="66ACD4A6" w14:textId="4DA98A84" w:rsidR="00EE25E7" w:rsidRDefault="00EE25E7" w:rsidP="00EE25E7">
      <w:pPr>
        <w:spacing w:after="0"/>
      </w:pPr>
      <w:r>
        <w:t>Wettbewerbsstrategien</w:t>
      </w:r>
    </w:p>
    <w:p w14:paraId="1A014565" w14:textId="77777777" w:rsidR="00EE25E7" w:rsidRDefault="00EE25E7" w:rsidP="00EE25E7">
      <w:pPr>
        <w:spacing w:after="0"/>
      </w:pPr>
      <w:r>
        <w:t xml:space="preserve">= Festlegung der Aktivitäten im Wettbewerb für gegebene Produkt-Markt-Kombinationen bzw. einen gegebenen Markt </w:t>
      </w:r>
    </w:p>
    <w:p w14:paraId="7C33D52C" w14:textId="1DA6C471" w:rsidR="00EE25E7" w:rsidRDefault="00EE25E7" w:rsidP="00EE25E7">
      <w:pPr>
        <w:spacing w:after="0"/>
      </w:pPr>
      <w:r>
        <w:t>Ziel: Realisierung eines dauerhaften Wettbewerbsvorteils gegenüber der Konkurrenz</w:t>
      </w:r>
    </w:p>
    <w:p w14:paraId="21CAF09B" w14:textId="017D1DB7" w:rsidR="00EE25E7" w:rsidRDefault="00EE25E7" w:rsidP="00EE25E7">
      <w:pPr>
        <w:spacing w:after="0"/>
      </w:pPr>
    </w:p>
    <w:p w14:paraId="37E999D2" w14:textId="2C53423A" w:rsidR="00EE25E7" w:rsidRDefault="00EE25E7" w:rsidP="00EE25E7">
      <w:pPr>
        <w:spacing w:after="0"/>
      </w:pPr>
      <w:r>
        <w:t>Wettbewerbsstrategien im Online-Produktmanagement</w:t>
      </w:r>
    </w:p>
    <w:p w14:paraId="11208849" w14:textId="4507C988" w:rsidR="00EE25E7" w:rsidRDefault="00EE25E7" w:rsidP="00EE25E7">
      <w:pPr>
        <w:spacing w:after="0"/>
      </w:pPr>
      <w:r w:rsidRPr="00EE25E7">
        <w:rPr>
          <w:noProof/>
        </w:rPr>
        <w:lastRenderedPageBreak/>
        <w:drawing>
          <wp:inline distT="0" distB="0" distL="0" distR="0" wp14:anchorId="1E819EAF" wp14:editId="74F3B8DC">
            <wp:extent cx="5760720" cy="256349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38C0" w14:textId="3BA8FA3C" w:rsidR="00EE25E7" w:rsidRDefault="00EE25E7" w:rsidP="00EE25E7">
      <w:pPr>
        <w:spacing w:after="0"/>
      </w:pPr>
    </w:p>
    <w:p w14:paraId="5C9490C2" w14:textId="4A824ED3" w:rsidR="00EE25E7" w:rsidRDefault="00EE25E7" w:rsidP="00EE25E7">
      <w:pPr>
        <w:spacing w:after="0"/>
      </w:pPr>
    </w:p>
    <w:p w14:paraId="0416C128" w14:textId="5B435217" w:rsidR="00EE25E7" w:rsidRDefault="00EE25E7" w:rsidP="00EE25E7">
      <w:pPr>
        <w:spacing w:after="0"/>
      </w:pPr>
      <w:r w:rsidRPr="00EE25E7">
        <w:rPr>
          <w:noProof/>
        </w:rPr>
        <w:drawing>
          <wp:inline distT="0" distB="0" distL="0" distR="0" wp14:anchorId="66312016" wp14:editId="649C88E8">
            <wp:extent cx="5760720" cy="279146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11A0" w14:textId="10CA33C7" w:rsidR="004D020D" w:rsidRDefault="004D020D" w:rsidP="00EE25E7">
      <w:pPr>
        <w:spacing w:after="0"/>
      </w:pPr>
      <w:r w:rsidRPr="004D020D">
        <w:rPr>
          <w:noProof/>
        </w:rPr>
        <w:lastRenderedPageBreak/>
        <w:drawing>
          <wp:inline distT="0" distB="0" distL="0" distR="0" wp14:anchorId="5171B606" wp14:editId="7BBCB073">
            <wp:extent cx="5760720" cy="33547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007B" w14:textId="448E9ACB" w:rsidR="004D020D" w:rsidRDefault="004D020D" w:rsidP="00EE25E7">
      <w:pPr>
        <w:spacing w:after="0"/>
      </w:pPr>
      <w:r w:rsidRPr="004D020D">
        <w:rPr>
          <w:noProof/>
        </w:rPr>
        <w:drawing>
          <wp:inline distT="0" distB="0" distL="0" distR="0" wp14:anchorId="3EB81C50" wp14:editId="5FBF2F83">
            <wp:extent cx="5760720" cy="321373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EF91" w14:textId="2BD0FA06" w:rsidR="004D020D" w:rsidRDefault="004D020D" w:rsidP="00EE25E7">
      <w:pPr>
        <w:spacing w:after="0"/>
      </w:pPr>
      <w:r>
        <w:t>Interstandard: Findung eines Standards, mit konkurrierenden Produkten</w:t>
      </w:r>
    </w:p>
    <w:p w14:paraId="2DD52E4C" w14:textId="44F8343D" w:rsidR="004D020D" w:rsidRDefault="004D020D" w:rsidP="00EE25E7">
      <w:pPr>
        <w:spacing w:after="0"/>
      </w:pPr>
      <w:r>
        <w:t>Intrastandart: Konkurrenz im Rahmen eines gegebenen Standards</w:t>
      </w:r>
    </w:p>
    <w:p w14:paraId="2DDC4ECF" w14:textId="0B148D87" w:rsidR="004D020D" w:rsidRDefault="004D020D" w:rsidP="00EE25E7">
      <w:pPr>
        <w:spacing w:after="0"/>
      </w:pPr>
      <w:r w:rsidRPr="004D020D">
        <w:rPr>
          <w:noProof/>
        </w:rPr>
        <w:lastRenderedPageBreak/>
        <w:drawing>
          <wp:inline distT="0" distB="0" distL="0" distR="0" wp14:anchorId="7277C48B" wp14:editId="37FA7EDC">
            <wp:extent cx="5760720" cy="2746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340" w14:textId="47112152" w:rsidR="004D020D" w:rsidRDefault="004D020D" w:rsidP="00EE25E7">
      <w:pPr>
        <w:spacing w:after="0"/>
      </w:pPr>
    </w:p>
    <w:p w14:paraId="77383156" w14:textId="4ED90EBF" w:rsidR="004D020D" w:rsidRDefault="004D020D" w:rsidP="00EE25E7">
      <w:pPr>
        <w:spacing w:after="0"/>
      </w:pPr>
      <w:r>
        <w:t>Standardisierungsstrategien</w:t>
      </w:r>
    </w:p>
    <w:p w14:paraId="7817A63A" w14:textId="59CA9E54" w:rsidR="004D020D" w:rsidRDefault="004D020D" w:rsidP="00EE25E7">
      <w:pPr>
        <w:spacing w:after="0"/>
      </w:pPr>
      <w:r>
        <w:t>= geplante Maßnahmenbündel zur Etablierung (und/oder ggf. Nutzung) eines Standards Þ Typische Ziele?</w:t>
      </w:r>
    </w:p>
    <w:p w14:paraId="4D28D3CE" w14:textId="77777777" w:rsidR="00BE151A" w:rsidRDefault="00BE151A" w:rsidP="00EE25E7">
      <w:pPr>
        <w:spacing w:after="0"/>
      </w:pPr>
    </w:p>
    <w:p w14:paraId="30BC7C3B" w14:textId="77777777" w:rsidR="004D020D" w:rsidRPr="00BE151A" w:rsidRDefault="004D020D" w:rsidP="00EE25E7">
      <w:pPr>
        <w:spacing w:after="0"/>
        <w:rPr>
          <w:b/>
          <w:bCs/>
          <w:u w:val="single"/>
        </w:rPr>
      </w:pPr>
      <w:r w:rsidRPr="00BE151A">
        <w:rPr>
          <w:b/>
          <w:bCs/>
          <w:u w:val="single"/>
        </w:rPr>
        <w:t>Aktive Standardisierungsstrategien:</w:t>
      </w:r>
    </w:p>
    <w:p w14:paraId="06D3C195" w14:textId="77777777" w:rsidR="004D020D" w:rsidRDefault="004D020D" w:rsidP="00EE25E7">
      <w:pPr>
        <w:spacing w:after="0"/>
      </w:pPr>
      <w:r>
        <w:t>Monopolstrategie</w:t>
      </w:r>
    </w:p>
    <w:p w14:paraId="2CB94E76" w14:textId="77777777" w:rsidR="004D020D" w:rsidRDefault="004D020D" w:rsidP="004D020D">
      <w:pPr>
        <w:spacing w:after="0"/>
        <w:ind w:firstLine="708"/>
      </w:pPr>
      <w:r>
        <w:t>• Standard soll im Alleingang durchgesetzt/etabliert werden</w:t>
      </w:r>
    </w:p>
    <w:p w14:paraId="5C487D4C" w14:textId="77777777" w:rsidR="004D020D" w:rsidRDefault="004D020D" w:rsidP="004D020D">
      <w:pPr>
        <w:spacing w:after="0"/>
        <w:ind w:left="708"/>
      </w:pPr>
      <w:r>
        <w:t>• Zugang zum Standard wird nicht ermöglicht (auch keine Lizenzvergabe)</w:t>
      </w:r>
    </w:p>
    <w:p w14:paraId="49DC880D" w14:textId="77777777" w:rsidR="004D020D" w:rsidRDefault="004D020D" w:rsidP="004D020D">
      <w:pPr>
        <w:spacing w:after="0"/>
        <w:ind w:left="708"/>
      </w:pPr>
      <w:r>
        <w:t xml:space="preserve">• hohes Risiko mit erheblichen Renditechancen (Monopolstellung) </w:t>
      </w:r>
    </w:p>
    <w:p w14:paraId="7CA6B56F" w14:textId="77777777" w:rsidR="004D020D" w:rsidRDefault="004D020D" w:rsidP="004D020D">
      <w:pPr>
        <w:spacing w:after="0"/>
      </w:pPr>
    </w:p>
    <w:p w14:paraId="063ABC33" w14:textId="77777777" w:rsidR="00836436" w:rsidRDefault="004D020D" w:rsidP="004D020D">
      <w:pPr>
        <w:spacing w:after="0"/>
      </w:pPr>
      <w:r>
        <w:t>Vergabestrategie</w:t>
      </w:r>
    </w:p>
    <w:p w14:paraId="03D34CAD" w14:textId="77777777" w:rsidR="00BE151A" w:rsidRDefault="004D020D" w:rsidP="00836436">
      <w:pPr>
        <w:spacing w:after="0"/>
        <w:ind w:firstLine="708"/>
      </w:pPr>
      <w:r>
        <w:t>• Standard soll im Alleingang durchgesetzt/etabliert werden</w:t>
      </w:r>
    </w:p>
    <w:p w14:paraId="094EE435" w14:textId="77777777" w:rsidR="00BE151A" w:rsidRDefault="004D020D" w:rsidP="00836436">
      <w:pPr>
        <w:spacing w:after="0"/>
        <w:ind w:firstLine="708"/>
      </w:pPr>
      <w:r>
        <w:t>• Dritten werden Nutzungsrechte/Lizenzen an der Technologie eingeräumt</w:t>
      </w:r>
    </w:p>
    <w:p w14:paraId="2C6D8249" w14:textId="77777777" w:rsidR="00BE151A" w:rsidRDefault="004D020D" w:rsidP="00836436">
      <w:pPr>
        <w:spacing w:after="0"/>
        <w:ind w:firstLine="708"/>
      </w:pPr>
      <w:r>
        <w:t xml:space="preserve">• mittleres Risiko mit mittleren Renditechancen </w:t>
      </w:r>
    </w:p>
    <w:p w14:paraId="333FF423" w14:textId="77777777" w:rsidR="00BE151A" w:rsidRDefault="00BE151A" w:rsidP="00BE151A">
      <w:pPr>
        <w:spacing w:after="0"/>
      </w:pPr>
    </w:p>
    <w:p w14:paraId="532BF996" w14:textId="77777777" w:rsidR="00BE151A" w:rsidRDefault="004D020D" w:rsidP="00BE151A">
      <w:pPr>
        <w:spacing w:after="0"/>
      </w:pPr>
      <w:r>
        <w:t>Sponsorstrategie</w:t>
      </w:r>
    </w:p>
    <w:p w14:paraId="66231BCC" w14:textId="77777777" w:rsidR="00BE151A" w:rsidRDefault="004D020D" w:rsidP="00BE151A">
      <w:pPr>
        <w:spacing w:after="0"/>
        <w:ind w:firstLine="708"/>
      </w:pPr>
      <w:r>
        <w:t>• Aushandlung eines Standards innerhalb eines Standardisierungsgremiums.</w:t>
      </w:r>
    </w:p>
    <w:p w14:paraId="64638AA4" w14:textId="77777777" w:rsidR="00BE151A" w:rsidRDefault="004D020D" w:rsidP="00BE151A">
      <w:pPr>
        <w:spacing w:after="0"/>
        <w:ind w:firstLine="708"/>
      </w:pPr>
      <w:r>
        <w:t>• Ziel: eigene Technologie in die Standardspezifikation einbringen</w:t>
      </w:r>
    </w:p>
    <w:p w14:paraId="1DE63747" w14:textId="32527721" w:rsidR="004D020D" w:rsidRDefault="004D020D" w:rsidP="00BE151A">
      <w:pPr>
        <w:spacing w:after="0"/>
        <w:ind w:firstLine="708"/>
      </w:pPr>
      <w:r>
        <w:t>• geringes Risiko/vergleichsweise geringe Renditeaussichten</w:t>
      </w:r>
    </w:p>
    <w:p w14:paraId="2C6D5172" w14:textId="78DA586E" w:rsidR="00BE151A" w:rsidRDefault="00BE151A" w:rsidP="00BE151A">
      <w:pPr>
        <w:spacing w:after="0"/>
      </w:pPr>
    </w:p>
    <w:p w14:paraId="6B7F61E1" w14:textId="10DAE090" w:rsidR="00BE151A" w:rsidRDefault="00BE151A" w:rsidP="00BE151A">
      <w:pPr>
        <w:spacing w:after="0"/>
      </w:pPr>
    </w:p>
    <w:p w14:paraId="6B422F0D" w14:textId="77777777" w:rsidR="00BE151A" w:rsidRPr="00BE151A" w:rsidRDefault="00BE151A" w:rsidP="00BE151A">
      <w:pPr>
        <w:spacing w:after="0"/>
        <w:rPr>
          <w:b/>
          <w:bCs/>
          <w:u w:val="single"/>
        </w:rPr>
      </w:pPr>
      <w:r w:rsidRPr="00BE151A">
        <w:rPr>
          <w:b/>
          <w:bCs/>
          <w:u w:val="single"/>
        </w:rPr>
        <w:t>Passive Standardisierungsstrategien:</w:t>
      </w:r>
    </w:p>
    <w:p w14:paraId="31E3CE18" w14:textId="77777777" w:rsidR="00BE151A" w:rsidRDefault="00BE151A" w:rsidP="00BE151A">
      <w:pPr>
        <w:spacing w:after="0"/>
      </w:pPr>
      <w:r>
        <w:t>Umgehungsstrategie</w:t>
      </w:r>
    </w:p>
    <w:p w14:paraId="4A962184" w14:textId="77777777" w:rsidR="00BE151A" w:rsidRDefault="00BE151A" w:rsidP="00BE151A">
      <w:pPr>
        <w:spacing w:after="0"/>
        <w:ind w:left="708"/>
      </w:pPr>
      <w:r>
        <w:t>• Nutzung des proprietär-geschlossenen Standards eines anderen Unternehmens; z. B. Anfechtung von Patenten Lizenznehmerstrategie</w:t>
      </w:r>
    </w:p>
    <w:p w14:paraId="7A21ECFC" w14:textId="77777777" w:rsidR="00BE151A" w:rsidRDefault="00BE151A" w:rsidP="00BE151A">
      <w:pPr>
        <w:spacing w:after="0"/>
        <w:ind w:firstLine="708"/>
      </w:pPr>
      <w:r>
        <w:t>• Unternehmen erwirbt Lizenzen an einem geschützten Standard</w:t>
      </w:r>
    </w:p>
    <w:p w14:paraId="73066B20" w14:textId="77777777" w:rsidR="00BE151A" w:rsidRDefault="00BE151A" w:rsidP="00BE151A">
      <w:pPr>
        <w:spacing w:after="0"/>
        <w:ind w:firstLine="708"/>
      </w:pPr>
      <w:r>
        <w:t>• Erfolgschancen nur im Einzelfall zu beurteilen</w:t>
      </w:r>
    </w:p>
    <w:p w14:paraId="168B0004" w14:textId="77777777" w:rsidR="00BE151A" w:rsidRDefault="00BE151A" w:rsidP="00BE151A">
      <w:pPr>
        <w:spacing w:after="0"/>
      </w:pPr>
    </w:p>
    <w:p w14:paraId="2263651F" w14:textId="77777777" w:rsidR="00BE151A" w:rsidRDefault="00BE151A" w:rsidP="00BE151A">
      <w:pPr>
        <w:spacing w:after="0"/>
      </w:pPr>
      <w:r>
        <w:t>Trittbrettfahrerstrategie</w:t>
      </w:r>
    </w:p>
    <w:p w14:paraId="230EB3B0" w14:textId="77777777" w:rsidR="00BE151A" w:rsidRDefault="00BE151A" w:rsidP="00BE151A">
      <w:pPr>
        <w:spacing w:after="0"/>
        <w:ind w:firstLine="708"/>
      </w:pPr>
      <w:r>
        <w:t>• Unternehmen übernimmt Standard, der von einem Standardisierungs.gremium gesetzt</w:t>
      </w:r>
    </w:p>
    <w:p w14:paraId="0F2E1C4E" w14:textId="6D0CBF8D" w:rsidR="00BE151A" w:rsidRDefault="00BE151A" w:rsidP="00BE151A">
      <w:pPr>
        <w:spacing w:after="0"/>
        <w:ind w:firstLine="708"/>
      </w:pPr>
      <w:r>
        <w:t>Wurde</w:t>
      </w:r>
    </w:p>
    <w:p w14:paraId="462C0F0E" w14:textId="0CAF8986" w:rsidR="00BE151A" w:rsidRDefault="00BE151A" w:rsidP="00BE151A">
      <w:pPr>
        <w:spacing w:after="0"/>
        <w:ind w:firstLine="708"/>
      </w:pPr>
      <w:r>
        <w:t>• kein Einfluss auf den Standardisierungsprozess</w:t>
      </w:r>
    </w:p>
    <w:p w14:paraId="453B99D1" w14:textId="1A88D35A" w:rsidR="00BE151A" w:rsidRDefault="00BE151A" w:rsidP="00BE151A">
      <w:pPr>
        <w:spacing w:after="0"/>
        <w:ind w:firstLine="708"/>
      </w:pPr>
    </w:p>
    <w:p w14:paraId="0E20D0CE" w14:textId="77777777" w:rsidR="00BE151A" w:rsidRDefault="00BE151A" w:rsidP="00BE151A">
      <w:pPr>
        <w:spacing w:after="0"/>
        <w:ind w:firstLine="708"/>
      </w:pPr>
    </w:p>
    <w:p w14:paraId="37E5B67A" w14:textId="1E0BEC18" w:rsidR="00BE151A" w:rsidRDefault="00BE151A" w:rsidP="00BE151A">
      <w:pPr>
        <w:spacing w:after="0"/>
        <w:ind w:firstLine="708"/>
      </w:pPr>
      <w:r>
        <w:sym w:font="Wingdings" w:char="F0E0"/>
      </w:r>
      <w:r>
        <w:t>Passive Standardisierungsstrategien eröffnen meist keine sehr hohen Renditechancen.</w:t>
      </w:r>
    </w:p>
    <w:p w14:paraId="4A6D15AE" w14:textId="55E5A08E" w:rsidR="00BE151A" w:rsidRDefault="00BE151A" w:rsidP="00BE151A">
      <w:pPr>
        <w:spacing w:after="0"/>
        <w:ind w:firstLine="708"/>
      </w:pPr>
    </w:p>
    <w:p w14:paraId="209E9E49" w14:textId="77777777" w:rsidR="00BE151A" w:rsidRDefault="00BE151A" w:rsidP="00BE151A">
      <w:pPr>
        <w:spacing w:after="0"/>
        <w:ind w:firstLine="708"/>
      </w:pPr>
      <w:r>
        <w:t>Anteil des Netznutzens am Gesamtnutzen:</w:t>
      </w:r>
    </w:p>
    <w:p w14:paraId="654D5A73" w14:textId="37FFDAAC" w:rsidR="00BE151A" w:rsidRDefault="00F50C32" w:rsidP="00BE151A">
      <w:pPr>
        <w:spacing w:after="0"/>
        <w:ind w:left="708"/>
      </w:pPr>
      <w:r>
        <w:t>Mit zunehmendem Anteil</w:t>
      </w:r>
      <w:r w:rsidR="00BE151A">
        <w:t xml:space="preserve"> des Netznutzens nimmt der originäre Produktnutzen ab und das Erfolgspotenzial von Standardisierungsstrategien zu.</w:t>
      </w:r>
    </w:p>
    <w:p w14:paraId="4F403C7A" w14:textId="6E5CF02E" w:rsidR="00F50C32" w:rsidRDefault="00F50C32" w:rsidP="00BE151A">
      <w:pPr>
        <w:spacing w:after="0"/>
        <w:ind w:left="708"/>
      </w:pPr>
    </w:p>
    <w:p w14:paraId="7E770912" w14:textId="6D74D58B" w:rsidR="00F50C32" w:rsidRDefault="00F50C32" w:rsidP="00BE151A">
      <w:pPr>
        <w:spacing w:after="0"/>
        <w:ind w:left="708"/>
      </w:pPr>
      <w:r w:rsidRPr="00F50C32">
        <w:rPr>
          <w:noProof/>
        </w:rPr>
        <w:drawing>
          <wp:inline distT="0" distB="0" distL="0" distR="0" wp14:anchorId="1AA491C8" wp14:editId="29E73EDF">
            <wp:extent cx="5760720" cy="36779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644" w14:textId="321C9E5F" w:rsidR="00F50C32" w:rsidRDefault="00F50C32" w:rsidP="00BE151A">
      <w:pPr>
        <w:spacing w:after="0"/>
        <w:ind w:left="708"/>
      </w:pPr>
      <w:r w:rsidRPr="00F50C32">
        <w:rPr>
          <w:noProof/>
        </w:rPr>
        <w:drawing>
          <wp:inline distT="0" distB="0" distL="0" distR="0" wp14:anchorId="68BEB0E7" wp14:editId="7415C023">
            <wp:extent cx="5760720" cy="294576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70F7" w14:textId="305E7661" w:rsidR="00AC1A3C" w:rsidRDefault="00AC1A3C" w:rsidP="00BE151A">
      <w:pPr>
        <w:spacing w:after="0"/>
        <w:ind w:left="708"/>
      </w:pPr>
      <w:r w:rsidRPr="00AC1A3C">
        <w:rPr>
          <w:noProof/>
        </w:rPr>
        <w:lastRenderedPageBreak/>
        <w:drawing>
          <wp:inline distT="0" distB="0" distL="0" distR="0" wp14:anchorId="06C9B4C5" wp14:editId="43119752">
            <wp:extent cx="5760720" cy="31508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333" w14:textId="78F68F25" w:rsidR="003F3114" w:rsidRDefault="003F3114" w:rsidP="003F3114">
      <w:pPr>
        <w:spacing w:after="0"/>
      </w:pPr>
    </w:p>
    <w:p w14:paraId="25DE738E" w14:textId="6E3D5B44" w:rsidR="003F3114" w:rsidRDefault="003F3114" w:rsidP="003F3114">
      <w:pPr>
        <w:spacing w:after="0"/>
      </w:pPr>
      <w:r>
        <w:t>Konkretisierung der Online-Produktstrategie</w:t>
      </w:r>
      <w:r w:rsidRPr="003F3114">
        <w:drawing>
          <wp:inline distT="0" distB="0" distL="0" distR="0" wp14:anchorId="6B658D04" wp14:editId="31DFB55C">
            <wp:extent cx="5506218" cy="3715268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3F88" w14:textId="75C76292" w:rsidR="003F3114" w:rsidRDefault="003F3114" w:rsidP="003F3114">
      <w:pPr>
        <w:spacing w:after="0"/>
      </w:pPr>
      <w:r>
        <w:t xml:space="preserve">Unique Selling Proposition </w:t>
      </w:r>
    </w:p>
    <w:p w14:paraId="124B562B" w14:textId="6653B4B6" w:rsidR="003F3114" w:rsidRDefault="003F3114" w:rsidP="003F3114">
      <w:pPr>
        <w:spacing w:after="0"/>
      </w:pPr>
      <w:r>
        <w:sym w:font="Wingdings" w:char="F0E0"/>
      </w:r>
      <w:r>
        <w:t xml:space="preserve"> Herausragende (Leistungs-)Merkmale eines Online-Produkts (Kriterien: Einzigartigkeit, Konkurrenzvorsprung</w:t>
      </w:r>
    </w:p>
    <w:p w14:paraId="26D5EAF6" w14:textId="5F2B6028" w:rsidR="003F3114" w:rsidRDefault="003F3114" w:rsidP="003F3114">
      <w:pPr>
        <w:spacing w:after="0"/>
      </w:pPr>
      <w:r>
        <w:t>Festlegung besteht aus 6 Schritten</w:t>
      </w:r>
    </w:p>
    <w:p w14:paraId="6F4748AE" w14:textId="51A28790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t>Analyse/Beschreibung der Zielgruppe</w:t>
      </w:r>
    </w:p>
    <w:p w14:paraId="350D1319" w14:textId="7900D5D1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t>Beschreibung der adressierten Zielgruppenbedürfnisse (Welche Probleme löst das Produkt für die Zielgruppe?)</w:t>
      </w:r>
    </w:p>
    <w:p w14:paraId="3017A7D1" w14:textId="2642635D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t>Beschreibung der herausragenden Kundenmehrwerte gegenüber der Konkurrenz</w:t>
      </w:r>
    </w:p>
    <w:p w14:paraId="5BEAB95B" w14:textId="56FD94FA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t>Festlegung des zentralen Leistungsversprechens</w:t>
      </w:r>
    </w:p>
    <w:p w14:paraId="59490FF0" w14:textId="11D3B63A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lastRenderedPageBreak/>
        <w:t>Kritische Prüfung und Überarbeitung aller bisherigen Schritt</w:t>
      </w:r>
    </w:p>
    <w:p w14:paraId="020281E0" w14:textId="1DCF26B8" w:rsidR="003F3114" w:rsidRDefault="003F3114" w:rsidP="003F3114">
      <w:pPr>
        <w:pStyle w:val="Listenabsatz"/>
        <w:numPr>
          <w:ilvl w:val="0"/>
          <w:numId w:val="4"/>
        </w:numPr>
        <w:spacing w:after="0"/>
        <w:jc w:val="both"/>
      </w:pPr>
      <w:r>
        <w:t>Präzisierung/Prägnante Formulierung des USP (Positionierung in Abgrenzung zur Konkurrenz)</w:t>
      </w:r>
    </w:p>
    <w:p w14:paraId="2F0D31EB" w14:textId="7664773C" w:rsidR="003F3114" w:rsidRDefault="003F3114" w:rsidP="003F3114">
      <w:pPr>
        <w:spacing w:after="0"/>
        <w:jc w:val="both"/>
      </w:pPr>
      <w:r w:rsidRPr="003F3114">
        <w:drawing>
          <wp:inline distT="0" distB="0" distL="0" distR="0" wp14:anchorId="3FE56209" wp14:editId="7EB1645E">
            <wp:extent cx="5760720" cy="286321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A34" w14:textId="469CA9EB" w:rsidR="003F3114" w:rsidRDefault="003F3114" w:rsidP="003F3114">
      <w:pPr>
        <w:spacing w:after="0"/>
        <w:jc w:val="both"/>
      </w:pPr>
      <w:r w:rsidRPr="003F3114">
        <w:drawing>
          <wp:inline distT="0" distB="0" distL="0" distR="0" wp14:anchorId="3926A756" wp14:editId="1FC8F8E6">
            <wp:extent cx="5760720" cy="37401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808E" w14:textId="50637571" w:rsidR="00077F23" w:rsidRDefault="00077F23" w:rsidP="003F3114">
      <w:pPr>
        <w:spacing w:after="0"/>
        <w:jc w:val="both"/>
      </w:pPr>
    </w:p>
    <w:p w14:paraId="1C8455C8" w14:textId="77777777" w:rsidR="00077F23" w:rsidRDefault="00077F23" w:rsidP="003F3114">
      <w:pPr>
        <w:spacing w:after="0"/>
        <w:jc w:val="both"/>
      </w:pPr>
      <w:r>
        <w:t>Produkt-Roadmap</w:t>
      </w:r>
    </w:p>
    <w:p w14:paraId="129D5030" w14:textId="4F0BD0C4" w:rsidR="00077F23" w:rsidRDefault="00077F23" w:rsidP="003F3114">
      <w:pPr>
        <w:spacing w:after="0"/>
        <w:jc w:val="both"/>
      </w:pPr>
      <w:r>
        <w:sym w:font="Wingdings" w:char="F0E0"/>
      </w:r>
      <w:r>
        <w:t xml:space="preserve"> Darstellung grundlegender produktstrategischer Maßnahmen auf einer Zeitlinie (Brücke zwischen Produktstrategie und Release Planning)</w:t>
      </w:r>
    </w:p>
    <w:p w14:paraId="1354DED9" w14:textId="120353EB" w:rsidR="00077F23" w:rsidRDefault="00077F23" w:rsidP="003F3114">
      <w:pPr>
        <w:spacing w:after="0"/>
        <w:jc w:val="both"/>
      </w:pPr>
      <w:r>
        <w:t>Darstellung der Entwicklung des Produkts auf der Timeline unter dem Einfluss verschiedener Faktoren:</w:t>
      </w:r>
    </w:p>
    <w:p w14:paraId="24B72422" w14:textId="5FF82F98" w:rsidR="00077F23" w:rsidRDefault="00077F23" w:rsidP="003F3114">
      <w:pPr>
        <w:spacing w:after="0"/>
        <w:jc w:val="both"/>
      </w:pPr>
      <w:r w:rsidRPr="00077F23">
        <w:lastRenderedPageBreak/>
        <w:drawing>
          <wp:inline distT="0" distB="0" distL="0" distR="0" wp14:anchorId="73ACDEA2" wp14:editId="2CE4C8CD">
            <wp:extent cx="5760720" cy="205930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D33A" w14:textId="02403152" w:rsidR="00077F23" w:rsidRDefault="00077F23" w:rsidP="003F3114">
      <w:pPr>
        <w:spacing w:after="0"/>
        <w:jc w:val="both"/>
      </w:pPr>
    </w:p>
    <w:p w14:paraId="7DE9F6C0" w14:textId="09729FD8" w:rsidR="00077F23" w:rsidRDefault="00077F23" w:rsidP="003F3114">
      <w:pPr>
        <w:spacing w:after="0"/>
        <w:jc w:val="both"/>
      </w:pPr>
      <w:r>
        <w:t xml:space="preserve">1. </w:t>
      </w:r>
      <w:r>
        <w:tab/>
      </w:r>
      <w:r>
        <w:t>Entscheidung über den Detaillierungsgrad der Roadmap</w:t>
      </w:r>
    </w:p>
    <w:p w14:paraId="604DBEBD" w14:textId="77777777" w:rsidR="00077F23" w:rsidRDefault="00077F23" w:rsidP="003F3114">
      <w:pPr>
        <w:spacing w:after="0"/>
        <w:jc w:val="both"/>
      </w:pPr>
      <w:r>
        <w:t>2.</w:t>
      </w:r>
      <w:r>
        <w:tab/>
      </w:r>
      <w:r>
        <w:t>Einschätzung von Markt und Technologie-Trends</w:t>
      </w:r>
    </w:p>
    <w:p w14:paraId="3C34A539" w14:textId="77777777" w:rsidR="00077F23" w:rsidRDefault="00077F23" w:rsidP="003F3114">
      <w:pPr>
        <w:spacing w:after="0"/>
        <w:jc w:val="both"/>
      </w:pPr>
      <w:r>
        <w:t>3.</w:t>
      </w:r>
      <w:r>
        <w:tab/>
      </w:r>
      <w:r>
        <w:t>Sammlung und Priorisierung von Anforderungen/Features</w:t>
      </w:r>
    </w:p>
    <w:p w14:paraId="00052F00" w14:textId="77777777" w:rsidR="00077F23" w:rsidRDefault="00077F23" w:rsidP="003F3114">
      <w:pPr>
        <w:spacing w:after="0"/>
        <w:jc w:val="both"/>
      </w:pPr>
      <w:r>
        <w:t>4.</w:t>
      </w:r>
      <w:r>
        <w:tab/>
      </w:r>
      <w:r>
        <w:t>Festlegung des Planungszeitraums</w:t>
      </w:r>
    </w:p>
    <w:p w14:paraId="52FA3D5B" w14:textId="77777777" w:rsidR="00077F23" w:rsidRDefault="00077F23" w:rsidP="003F3114">
      <w:pPr>
        <w:spacing w:after="0"/>
        <w:jc w:val="both"/>
      </w:pPr>
      <w:r>
        <w:t>5.</w:t>
      </w:r>
      <w:r>
        <w:tab/>
      </w:r>
      <w:r>
        <w:t>Zeitliche Organisation der Features (Release-Planning)</w:t>
      </w:r>
    </w:p>
    <w:p w14:paraId="0E5FB473" w14:textId="77777777" w:rsidR="00077F23" w:rsidRDefault="00077F23" w:rsidP="003F3114">
      <w:pPr>
        <w:spacing w:after="0"/>
        <w:jc w:val="both"/>
      </w:pPr>
      <w:r>
        <w:t xml:space="preserve">6. </w:t>
      </w:r>
      <w:r>
        <w:tab/>
      </w:r>
      <w:r>
        <w:t>Vorläufige Festlegung der internen Roadmap</w:t>
      </w:r>
    </w:p>
    <w:p w14:paraId="7BED96F7" w14:textId="77777777" w:rsidR="00077F23" w:rsidRDefault="00077F23" w:rsidP="003F3114">
      <w:pPr>
        <w:spacing w:after="0"/>
        <w:jc w:val="both"/>
      </w:pPr>
      <w:r>
        <w:t>7.</w:t>
      </w:r>
      <w:r>
        <w:tab/>
      </w:r>
      <w:r>
        <w:t xml:space="preserve">Abgleich/Kontrolle mit weiteren Rahmenbedingungen </w:t>
      </w:r>
    </w:p>
    <w:p w14:paraId="73B0CDDC" w14:textId="1BBF0064" w:rsidR="00077F23" w:rsidRDefault="00077F23" w:rsidP="00077F23">
      <w:pPr>
        <w:spacing w:after="0"/>
        <w:ind w:left="705" w:hanging="705"/>
        <w:jc w:val="both"/>
      </w:pPr>
      <w:r>
        <w:t>8.</w:t>
      </w:r>
      <w:r>
        <w:tab/>
      </w:r>
      <w:r>
        <w:t>Festlegung der internen Roadmap 9. Festlegung der externen Roadmap (externe Kommunikation)</w:t>
      </w:r>
    </w:p>
    <w:p w14:paraId="097EB341" w14:textId="631AB117" w:rsidR="00077F23" w:rsidRDefault="00077F23" w:rsidP="00077F23">
      <w:pPr>
        <w:spacing w:after="0"/>
        <w:ind w:left="705" w:hanging="705"/>
        <w:jc w:val="both"/>
      </w:pPr>
      <w:r>
        <w:t>Geschieht oft durch eine Priorisierungsmartrix</w:t>
      </w:r>
    </w:p>
    <w:p w14:paraId="1208BDEA" w14:textId="746A6577" w:rsidR="00077F23" w:rsidRDefault="00077F23" w:rsidP="00077F23">
      <w:pPr>
        <w:spacing w:after="0"/>
        <w:ind w:left="705" w:hanging="705"/>
        <w:jc w:val="both"/>
      </w:pPr>
    </w:p>
    <w:p w14:paraId="30C36D8F" w14:textId="5357DB3B" w:rsidR="00077F23" w:rsidRDefault="00077F23" w:rsidP="00077F23">
      <w:pPr>
        <w:spacing w:after="0"/>
        <w:ind w:left="705" w:hanging="705"/>
        <w:jc w:val="both"/>
      </w:pPr>
      <w:r>
        <w:t>Erlösmodelle</w:t>
      </w:r>
    </w:p>
    <w:p w14:paraId="6C823A93" w14:textId="6F847424" w:rsidR="00077F23" w:rsidRDefault="00077F23" w:rsidP="00077F23">
      <w:pPr>
        <w:pStyle w:val="Listenabsatz"/>
        <w:numPr>
          <w:ilvl w:val="0"/>
          <w:numId w:val="1"/>
        </w:numPr>
        <w:spacing w:after="0"/>
        <w:jc w:val="both"/>
      </w:pPr>
      <w:r>
        <w:t>Festlegung auf welche Art und Weise Erlöse aus Online Produkten erzielt werden können („Erlösgenerierung“</w:t>
      </w:r>
      <w:r w:rsidR="00C418BD">
        <w:t>)</w:t>
      </w:r>
    </w:p>
    <w:p w14:paraId="4768847C" w14:textId="6506E4D7" w:rsidR="00C418BD" w:rsidRDefault="00C418BD" w:rsidP="00C418BD">
      <w:pPr>
        <w:spacing w:after="0"/>
        <w:jc w:val="both"/>
      </w:pPr>
      <w:r w:rsidRPr="00C418BD">
        <w:drawing>
          <wp:inline distT="0" distB="0" distL="0" distR="0" wp14:anchorId="65D71CAF" wp14:editId="094CDEAA">
            <wp:extent cx="5760720" cy="254190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F814" w14:textId="2C74FE91" w:rsidR="00C418BD" w:rsidRDefault="00C418BD" w:rsidP="00C418BD">
      <w:pPr>
        <w:spacing w:after="0"/>
        <w:jc w:val="both"/>
      </w:pPr>
    </w:p>
    <w:p w14:paraId="76F45EE6" w14:textId="77777777" w:rsidR="00C418BD" w:rsidRDefault="00C418BD" w:rsidP="00C418BD">
      <w:pPr>
        <w:spacing w:after="0"/>
        <w:jc w:val="both"/>
      </w:pPr>
      <w:r>
        <w:t>Verkauf</w:t>
      </w:r>
    </w:p>
    <w:p w14:paraId="1F56CD68" w14:textId="13304988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Übertragung von materiellen oder immateriellen Gütern gegen Verkaufspreis → Übertragung des Eigentums an materiellen Gütern bzw. des Nutzungsrechts (Lizenz) an immateriellen Gütern</w:t>
      </w:r>
    </w:p>
    <w:p w14:paraId="0C99D31E" w14:textId="77777777" w:rsidR="00C418BD" w:rsidRDefault="00C418BD" w:rsidP="00C418BD">
      <w:pPr>
        <w:spacing w:after="0"/>
        <w:jc w:val="both"/>
      </w:pPr>
      <w:r>
        <w:t>Vermittlung</w:t>
      </w:r>
    </w:p>
    <w:p w14:paraId="3E81A8CB" w14:textId="3084286C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Zusammenbringen von Angebot und Nachfrage gegen Bezahlung (z. B. Provision)</w:t>
      </w:r>
    </w:p>
    <w:p w14:paraId="70687F6D" w14:textId="77777777" w:rsidR="00C418BD" w:rsidRDefault="00C418BD" w:rsidP="00C418BD">
      <w:pPr>
        <w:spacing w:after="0"/>
        <w:jc w:val="both"/>
      </w:pPr>
      <w:r>
        <w:t xml:space="preserve">Werbung </w:t>
      </w:r>
    </w:p>
    <w:p w14:paraId="590F804A" w14:textId="19CBAE13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Zurverfügungstellung von Online-Werbeplätzen an Werbetreibende gegen einen Preis</w:t>
      </w:r>
    </w:p>
    <w:p w14:paraId="63324AB5" w14:textId="77777777" w:rsidR="00C418BD" w:rsidRDefault="00C418BD" w:rsidP="00C418BD">
      <w:pPr>
        <w:spacing w:after="0"/>
        <w:ind w:left="360"/>
        <w:jc w:val="both"/>
      </w:pPr>
      <w:r>
        <w:lastRenderedPageBreak/>
        <w:t>Vermietung</w:t>
      </w:r>
    </w:p>
    <w:p w14:paraId="35E1CA19" w14:textId="031914E4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Erhebung von Mietgebühren für die Bereitstellung von Leistungspaketen elektronische Netzwerke (Software as a Service)</w:t>
      </w:r>
    </w:p>
    <w:p w14:paraId="1577A0D7" w14:textId="77777777" w:rsidR="00C418BD" w:rsidRDefault="00C418BD" w:rsidP="00C418BD">
      <w:pPr>
        <w:spacing w:after="0"/>
        <w:jc w:val="both"/>
      </w:pPr>
    </w:p>
    <w:p w14:paraId="0F04AD83" w14:textId="41813915" w:rsidR="00C418BD" w:rsidRDefault="00C418BD" w:rsidP="00C418BD">
      <w:pPr>
        <w:spacing w:after="0"/>
        <w:jc w:val="both"/>
      </w:pPr>
      <w:r>
        <w:t>Erlösform Werbung</w:t>
      </w:r>
    </w:p>
    <w:p w14:paraId="4801056A" w14:textId="77777777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Erlösgenerierung durch Zurverfügungstellen von Online Werbeplätzen an Werbetreibende</w:t>
      </w:r>
    </w:p>
    <w:p w14:paraId="74431603" w14:textId="762993F6" w:rsidR="00C418BD" w:rsidRDefault="00C418BD" w:rsidP="00C418BD">
      <w:pPr>
        <w:pStyle w:val="Listenabsatz"/>
        <w:numPr>
          <w:ilvl w:val="0"/>
          <w:numId w:val="1"/>
        </w:numPr>
        <w:spacing w:after="0"/>
        <w:jc w:val="both"/>
      </w:pPr>
      <w:r>
        <w:t>Online Produkt wird den Usern häufig unentgeltlich angeboten</w:t>
      </w:r>
    </w:p>
    <w:p w14:paraId="02B183CE" w14:textId="77777777" w:rsidR="00C418BD" w:rsidRDefault="00C418BD" w:rsidP="00C418BD">
      <w:pPr>
        <w:spacing w:after="0"/>
        <w:ind w:left="360"/>
        <w:jc w:val="both"/>
      </w:pPr>
      <w:r>
        <w:t xml:space="preserve">Probleme: </w:t>
      </w:r>
    </w:p>
    <w:p w14:paraId="6A468B4A" w14:textId="77777777" w:rsidR="00C418BD" w:rsidRDefault="00C418BD" w:rsidP="00C418BD">
      <w:pPr>
        <w:spacing w:after="0"/>
        <w:ind w:left="360"/>
        <w:jc w:val="both"/>
      </w:pPr>
      <w:r>
        <w:t>• hohes Angebot an Online Werbeplätzen</w:t>
      </w:r>
    </w:p>
    <w:p w14:paraId="341E4804" w14:textId="4098C309" w:rsidR="00C418BD" w:rsidRDefault="00C418BD" w:rsidP="00C418BD">
      <w:pPr>
        <w:spacing w:after="0"/>
        <w:ind w:left="360"/>
        <w:jc w:val="both"/>
      </w:pPr>
      <w:r>
        <w:t>• Zunahme des Klickbetrug</w:t>
      </w:r>
      <w:r>
        <w:t>s</w:t>
      </w:r>
    </w:p>
    <w:p w14:paraId="3F7F0E61" w14:textId="08577E7A" w:rsidR="00C418BD" w:rsidRDefault="00C418BD" w:rsidP="00C418BD">
      <w:pPr>
        <w:spacing w:after="0"/>
        <w:ind w:left="360"/>
        <w:jc w:val="both"/>
      </w:pPr>
    </w:p>
    <w:p w14:paraId="1F9BBCA1" w14:textId="1F283946" w:rsidR="00C418BD" w:rsidRDefault="00C418BD" w:rsidP="00C418BD">
      <w:pPr>
        <w:spacing w:after="0"/>
        <w:ind w:left="360"/>
        <w:jc w:val="both"/>
      </w:pPr>
      <w:r w:rsidRPr="00C418BD">
        <w:drawing>
          <wp:inline distT="0" distB="0" distL="0" distR="0" wp14:anchorId="7BD82E3C" wp14:editId="1657A4E5">
            <wp:extent cx="5760720" cy="3807460"/>
            <wp:effectExtent l="0" t="0" r="0" b="254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F68A" w14:textId="1B7F71D2" w:rsidR="00C86D52" w:rsidRDefault="00C86D52" w:rsidP="00C418BD">
      <w:pPr>
        <w:spacing w:after="0"/>
        <w:ind w:left="360"/>
        <w:jc w:val="both"/>
      </w:pPr>
      <w:r w:rsidRPr="00C86D52">
        <w:lastRenderedPageBreak/>
        <w:drawing>
          <wp:inline distT="0" distB="0" distL="0" distR="0" wp14:anchorId="03A8A881" wp14:editId="18CA1474">
            <wp:extent cx="5760720" cy="345186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A4D" w14:textId="3BEE7B58" w:rsidR="00C86D52" w:rsidRDefault="00C86D52" w:rsidP="00C418BD">
      <w:pPr>
        <w:spacing w:after="0"/>
        <w:ind w:left="360"/>
        <w:jc w:val="both"/>
      </w:pPr>
    </w:p>
    <w:p w14:paraId="46FEB5D0" w14:textId="41330D7F" w:rsidR="00C86D52" w:rsidRDefault="00C86D52" w:rsidP="00C86D52">
      <w:pPr>
        <w:spacing w:after="0"/>
        <w:jc w:val="both"/>
      </w:pPr>
      <w:r w:rsidRPr="00C86D52">
        <w:drawing>
          <wp:inline distT="0" distB="0" distL="0" distR="0" wp14:anchorId="56AF0B04" wp14:editId="5A170BF8">
            <wp:extent cx="5760720" cy="31102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9480" w14:textId="5E99AA42" w:rsidR="00077F23" w:rsidRDefault="00077F23" w:rsidP="00077F23">
      <w:pPr>
        <w:spacing w:after="0"/>
        <w:ind w:left="705" w:hanging="705"/>
        <w:jc w:val="both"/>
      </w:pPr>
    </w:p>
    <w:p w14:paraId="4825A01C" w14:textId="0AF92AEB" w:rsidR="00C86D52" w:rsidRDefault="00C86D52" w:rsidP="00077F23">
      <w:pPr>
        <w:spacing w:after="0"/>
        <w:ind w:left="705" w:hanging="705"/>
        <w:jc w:val="both"/>
      </w:pPr>
      <w:r w:rsidRPr="00C86D52">
        <w:lastRenderedPageBreak/>
        <w:drawing>
          <wp:inline distT="0" distB="0" distL="0" distR="0" wp14:anchorId="56E2F435" wp14:editId="097C91FC">
            <wp:extent cx="5760720" cy="3081655"/>
            <wp:effectExtent l="0" t="0" r="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FF5" w14:textId="034AD8F5" w:rsidR="00C86D52" w:rsidRDefault="00C86D52" w:rsidP="00077F23">
      <w:pPr>
        <w:spacing w:after="0"/>
        <w:ind w:left="705" w:hanging="705"/>
        <w:jc w:val="both"/>
      </w:pPr>
    </w:p>
    <w:p w14:paraId="6971F356" w14:textId="73A952BB" w:rsidR="00C86D52" w:rsidRDefault="00C86D52" w:rsidP="00077F23">
      <w:pPr>
        <w:spacing w:after="0"/>
        <w:ind w:left="705" w:hanging="705"/>
        <w:jc w:val="both"/>
      </w:pPr>
      <w:r w:rsidRPr="00C86D52">
        <w:drawing>
          <wp:inline distT="0" distB="0" distL="0" distR="0" wp14:anchorId="41D7C08D" wp14:editId="34C0A3BA">
            <wp:extent cx="5760720" cy="382905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D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7923"/>
    <w:multiLevelType w:val="hybridMultilevel"/>
    <w:tmpl w:val="3B12ADD8"/>
    <w:lvl w:ilvl="0" w:tplc="0280346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25059"/>
    <w:multiLevelType w:val="hybridMultilevel"/>
    <w:tmpl w:val="38602CCC"/>
    <w:lvl w:ilvl="0" w:tplc="95AEB4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3663FD"/>
    <w:multiLevelType w:val="hybridMultilevel"/>
    <w:tmpl w:val="FBC679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A737A"/>
    <w:multiLevelType w:val="hybridMultilevel"/>
    <w:tmpl w:val="D74C2C82"/>
    <w:lvl w:ilvl="0" w:tplc="95AEB4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81"/>
    <w:rsid w:val="00077F23"/>
    <w:rsid w:val="002C1881"/>
    <w:rsid w:val="00393440"/>
    <w:rsid w:val="003F3114"/>
    <w:rsid w:val="004D020D"/>
    <w:rsid w:val="00592D15"/>
    <w:rsid w:val="00836436"/>
    <w:rsid w:val="0094058D"/>
    <w:rsid w:val="009948DE"/>
    <w:rsid w:val="00AC1A3C"/>
    <w:rsid w:val="00BE151A"/>
    <w:rsid w:val="00C1280E"/>
    <w:rsid w:val="00C418BD"/>
    <w:rsid w:val="00C86D52"/>
    <w:rsid w:val="00EE25E7"/>
    <w:rsid w:val="00F50C32"/>
    <w:rsid w:val="00FD5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8904C"/>
  <w15:chartTrackingRefBased/>
  <w15:docId w15:val="{C8628C3D-3690-47F7-B450-17F91CCA1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E2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E2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C1881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EE25E7"/>
    <w:rPr>
      <w:b/>
      <w:bCs/>
    </w:rPr>
  </w:style>
  <w:style w:type="character" w:styleId="Hervorhebung">
    <w:name w:val="Emphasis"/>
    <w:basedOn w:val="Absatz-Standardschriftart"/>
    <w:uiPriority w:val="20"/>
    <w:qFormat/>
    <w:rsid w:val="00EE25E7"/>
    <w:rPr>
      <w:i/>
      <w:i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E2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E2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906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Malitschenko</dc:creator>
  <cp:keywords/>
  <dc:description/>
  <cp:lastModifiedBy>Florian Malitschenko</cp:lastModifiedBy>
  <cp:revision>4</cp:revision>
  <dcterms:created xsi:type="dcterms:W3CDTF">2023-01-20T23:23:00Z</dcterms:created>
  <dcterms:modified xsi:type="dcterms:W3CDTF">2023-01-21T10:25:00Z</dcterms:modified>
</cp:coreProperties>
</file>