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6C85" w14:textId="6F314290" w:rsidR="00AF1738" w:rsidRPr="00D50C26" w:rsidRDefault="00AC17EC">
      <w:pPr>
        <w:rPr>
          <w:lang w:val="de-DE"/>
        </w:rPr>
      </w:pPr>
      <w:r w:rsidRPr="00D50C26">
        <w:rPr>
          <w:lang w:val="de-DE"/>
        </w:rPr>
        <w:t>Themenfindung</w:t>
      </w:r>
    </w:p>
    <w:p w14:paraId="4FD37D0E" w14:textId="2543043E" w:rsidR="00AC17EC" w:rsidRPr="00D50C26" w:rsidRDefault="00AC17EC">
      <w:pPr>
        <w:rPr>
          <w:lang w:val="de-DE"/>
        </w:rPr>
      </w:pPr>
      <w:r w:rsidRPr="00D50C26">
        <w:rPr>
          <w:lang w:val="de-DE"/>
        </w:rPr>
        <w:t>Zielgruppenfindung</w:t>
      </w:r>
    </w:p>
    <w:p w14:paraId="17068B07" w14:textId="71105079" w:rsidR="00AC17EC" w:rsidRPr="00D50C26" w:rsidRDefault="00AC17EC">
      <w:pPr>
        <w:rPr>
          <w:lang w:val="de-DE"/>
        </w:rPr>
      </w:pPr>
    </w:p>
    <w:p w14:paraId="19EC365C" w14:textId="15EE1967" w:rsidR="00AC17EC" w:rsidRPr="00D50C26" w:rsidRDefault="00AC17EC">
      <w:pPr>
        <w:rPr>
          <w:lang w:val="de-DE"/>
        </w:rPr>
      </w:pPr>
    </w:p>
    <w:p w14:paraId="0EDB950B" w14:textId="43B2C165" w:rsidR="00602247" w:rsidRDefault="00AC17EC">
      <w:pPr>
        <w:rPr>
          <w:lang w:val="de-DE"/>
        </w:rPr>
      </w:pPr>
      <w:r w:rsidRPr="00AC17EC">
        <w:rPr>
          <w:lang w:val="de-DE"/>
        </w:rPr>
        <w:t>Um ein geeignetes Thema für d</w:t>
      </w:r>
      <w:r>
        <w:rPr>
          <w:lang w:val="de-DE"/>
        </w:rPr>
        <w:t xml:space="preserve">as Lernspiel zu finden ist es zuerst nötig, die Zielgruppe an Lernenden zu definieren. Da das Serious Game sich mit geschichtlichen, geographischen und sozialkundlichen Themen auseinandersetzen werden soll und das Unterrichtsgeschen an Schulen unterstützen soll, müssen sich die Lernenden bereits auf einer weiterführenden Schule befinden. Dies grenzt die deutschlandweit bereits die klassen eins bis vier und demnach die Altersgruppe unter </w:t>
      </w:r>
      <w:r w:rsidR="001E7C0F">
        <w:rPr>
          <w:lang w:val="de-DE"/>
        </w:rPr>
        <w:t>zehn</w:t>
      </w:r>
      <w:r>
        <w:rPr>
          <w:lang w:val="de-DE"/>
        </w:rPr>
        <w:t xml:space="preserve"> Jahren aus.</w:t>
      </w:r>
    </w:p>
    <w:p w14:paraId="5A661FB3" w14:textId="3BB206A6" w:rsidR="001E7C0F" w:rsidRDefault="00602247">
      <w:pPr>
        <w:rPr>
          <w:lang w:val="de-DE"/>
        </w:rPr>
      </w:pPr>
      <w:r>
        <w:rPr>
          <w:lang w:val="de-DE"/>
        </w:rPr>
        <w:t xml:space="preserve">Da das Interesse an den Lerninhalten und die damit verbundene Bereitschaft, sich mit den Themen des Unterrichts auseinaderzusetzen bereits füh geweckt werden soll um die Relevanz für die darauf aufbauenden Themengebiete zu untermauern, muss das Serious Game retzeitig  eingesetzt werden. Allerdings darf es auch nicht zu einem zu frühen Zeitpunkt Teil des Unterrichts werden, da in einigen Fällen die Medienkompetenz der Schüler noch nicht ausreichend ausgebildet sein kann. Daher erachte ich </w:t>
      </w:r>
      <w:r w:rsidR="001E7C0F">
        <w:rPr>
          <w:lang w:val="de-DE"/>
        </w:rPr>
        <w:t>das Alter zwischen elf und dreizehn Jahren für angemessen. In diesem Altersbereich befinden schüler an staatlichen schulen zumeißt in den Klassenstufen sechs und sieben.</w:t>
      </w:r>
    </w:p>
    <w:p w14:paraId="6075382D" w14:textId="0AB9F89B" w:rsidR="001E7C0F" w:rsidRDefault="001E7C0F">
      <w:pPr>
        <w:rPr>
          <w:lang w:val="de-DE"/>
        </w:rPr>
      </w:pPr>
      <w:r>
        <w:rPr>
          <w:lang w:val="de-DE"/>
        </w:rPr>
        <w:t>Um die Themenfindunung nach eingrezing des Klassen- und Altersbereiches abzuschließen, muss nun der Lehrplan dieser Klassenstufen analysiert werden und evaluert werden, welche Themenbereiche sich für ein Lernspiel im Umfang dieser Arbeit in einem realistischen und lehrreichen Umfang abgedeckt werden können.</w:t>
      </w:r>
    </w:p>
    <w:p w14:paraId="11DA1AE4" w14:textId="77465060" w:rsidR="00D50C26" w:rsidRDefault="00D50C26">
      <w:pPr>
        <w:rPr>
          <w:lang w:val="de-DE"/>
        </w:rPr>
      </w:pPr>
    </w:p>
    <w:p w14:paraId="5F8671E0" w14:textId="2EE18907" w:rsidR="00D50C26" w:rsidRDefault="00D50C26">
      <w:pPr>
        <w:rPr>
          <w:lang w:val="de-DE"/>
        </w:rPr>
      </w:pPr>
      <w:r>
        <w:rPr>
          <w:lang w:val="de-DE"/>
        </w:rPr>
        <w:t xml:space="preserve">Zieht man den Lehrplan der Bayerischen Gymnasien zurate </w:t>
      </w:r>
      <w:hyperlink r:id="rId5" w:history="1">
        <w:r w:rsidRPr="00D21DD4">
          <w:rPr>
            <w:rStyle w:val="Hyperlink"/>
            <w:lang w:val="de-DE"/>
          </w:rPr>
          <w:t>https://www.lehrplanplus.bayern.de/fachlehrplan/gymnasium/6/geschichte</w:t>
        </w:r>
      </w:hyperlink>
    </w:p>
    <w:p w14:paraId="4F160535" w14:textId="785C7278" w:rsidR="00D50C26" w:rsidRDefault="00D50C26">
      <w:pPr>
        <w:rPr>
          <w:lang w:val="de-DE"/>
        </w:rPr>
      </w:pPr>
      <w:r>
        <w:rPr>
          <w:lang w:val="de-DE"/>
        </w:rPr>
        <w:t xml:space="preserve">Finden sich in der sechsen Jahrgangsstufe </w:t>
      </w:r>
      <w:r w:rsidR="00607DA2">
        <w:rPr>
          <w:lang w:val="de-DE"/>
        </w:rPr>
        <w:t>sieben</w:t>
      </w:r>
      <w:r>
        <w:rPr>
          <w:lang w:val="de-DE"/>
        </w:rPr>
        <w:t xml:space="preserve"> </w:t>
      </w:r>
      <w:r w:rsidR="00607DA2">
        <w:rPr>
          <w:lang w:val="de-DE"/>
        </w:rPr>
        <w:t>Lernbereiche</w:t>
      </w:r>
      <w:r>
        <w:rPr>
          <w:lang w:val="de-DE"/>
        </w:rPr>
        <w:t xml:space="preserve"> mit ihren jeweiligen Unterrichtsstunden:</w:t>
      </w:r>
    </w:p>
    <w:p w14:paraId="4FDEE5BA" w14:textId="351FDFFF" w:rsidR="00D50C26" w:rsidRDefault="00D50C26">
      <w:pPr>
        <w:rPr>
          <w:lang w:val="de-DE"/>
        </w:rPr>
      </w:pPr>
    </w:p>
    <w:tbl>
      <w:tblPr>
        <w:tblStyle w:val="TableGrid"/>
        <w:tblW w:w="0" w:type="auto"/>
        <w:tblLook w:val="04A0" w:firstRow="1" w:lastRow="0" w:firstColumn="1" w:lastColumn="0" w:noHBand="0" w:noVBand="1"/>
      </w:tblPr>
      <w:tblGrid>
        <w:gridCol w:w="2359"/>
        <w:gridCol w:w="3319"/>
        <w:gridCol w:w="3338"/>
      </w:tblGrid>
      <w:tr w:rsidR="00607DA2" w14:paraId="4CCA513B" w14:textId="77777777" w:rsidTr="00607DA2">
        <w:tc>
          <w:tcPr>
            <w:tcW w:w="2359" w:type="dxa"/>
          </w:tcPr>
          <w:p w14:paraId="3D31D924" w14:textId="33A9E670" w:rsidR="00607DA2" w:rsidRPr="00607DA2" w:rsidRDefault="00607DA2">
            <w:pPr>
              <w:rPr>
                <w:b/>
                <w:bCs/>
                <w:u w:val="single"/>
                <w:lang w:val="de-DE"/>
              </w:rPr>
            </w:pPr>
            <w:r>
              <w:rPr>
                <w:b/>
                <w:bCs/>
                <w:u w:val="single"/>
                <w:lang w:val="de-DE"/>
              </w:rPr>
              <w:t>Lernbereich</w:t>
            </w:r>
          </w:p>
        </w:tc>
        <w:tc>
          <w:tcPr>
            <w:tcW w:w="3319" w:type="dxa"/>
          </w:tcPr>
          <w:p w14:paraId="206ACA58" w14:textId="3537EAA7" w:rsidR="00607DA2" w:rsidRPr="00607DA2" w:rsidRDefault="00607DA2" w:rsidP="00607DA2">
            <w:pPr>
              <w:jc w:val="center"/>
              <w:rPr>
                <w:b/>
                <w:bCs/>
                <w:u w:val="single"/>
                <w:lang w:val="de-DE"/>
              </w:rPr>
            </w:pPr>
            <w:r w:rsidRPr="00607DA2">
              <w:rPr>
                <w:b/>
                <w:bCs/>
                <w:u w:val="single"/>
                <w:lang w:val="de-DE"/>
              </w:rPr>
              <w:t>Thema</w:t>
            </w:r>
          </w:p>
        </w:tc>
        <w:tc>
          <w:tcPr>
            <w:tcW w:w="3338" w:type="dxa"/>
          </w:tcPr>
          <w:p w14:paraId="3BE1496B" w14:textId="67AC738B" w:rsidR="00607DA2" w:rsidRPr="00607DA2" w:rsidRDefault="00607DA2" w:rsidP="00607DA2">
            <w:pPr>
              <w:jc w:val="right"/>
              <w:rPr>
                <w:b/>
                <w:bCs/>
                <w:u w:val="single"/>
                <w:lang w:val="de-DE"/>
              </w:rPr>
            </w:pPr>
            <w:r w:rsidRPr="00607DA2">
              <w:rPr>
                <w:b/>
                <w:bCs/>
                <w:u w:val="single"/>
                <w:lang w:val="de-DE"/>
              </w:rPr>
              <w:t>Unterrichtseinheuten in Stunden</w:t>
            </w:r>
          </w:p>
        </w:tc>
      </w:tr>
      <w:tr w:rsidR="00607DA2" w14:paraId="1CBB7554" w14:textId="77777777" w:rsidTr="00607DA2">
        <w:tc>
          <w:tcPr>
            <w:tcW w:w="2359" w:type="dxa"/>
          </w:tcPr>
          <w:p w14:paraId="66D5AA9C" w14:textId="17FA2F2E" w:rsidR="00607DA2" w:rsidRDefault="00607DA2">
            <w:pPr>
              <w:rPr>
                <w:lang w:val="de-DE"/>
              </w:rPr>
            </w:pPr>
            <w:r>
              <w:rPr>
                <w:lang w:val="de-DE"/>
              </w:rPr>
              <w:t>1</w:t>
            </w:r>
          </w:p>
        </w:tc>
        <w:tc>
          <w:tcPr>
            <w:tcW w:w="3319" w:type="dxa"/>
          </w:tcPr>
          <w:p w14:paraId="089B2997" w14:textId="3C641711" w:rsidR="00607DA2" w:rsidRDefault="00607DA2">
            <w:pPr>
              <w:rPr>
                <w:lang w:val="de-DE"/>
              </w:rPr>
            </w:pPr>
            <w:r>
              <w:rPr>
                <w:lang w:val="de-DE"/>
              </w:rPr>
              <w:t>Der Mensch und seine Geschichte</w:t>
            </w:r>
          </w:p>
        </w:tc>
        <w:tc>
          <w:tcPr>
            <w:tcW w:w="3338" w:type="dxa"/>
          </w:tcPr>
          <w:p w14:paraId="43974193" w14:textId="46ADE1D4" w:rsidR="00607DA2" w:rsidRDefault="00607DA2" w:rsidP="00607DA2">
            <w:pPr>
              <w:jc w:val="right"/>
              <w:rPr>
                <w:lang w:val="de-DE"/>
              </w:rPr>
            </w:pPr>
            <w:r>
              <w:rPr>
                <w:lang w:val="de-DE"/>
              </w:rPr>
              <w:t>6</w:t>
            </w:r>
          </w:p>
        </w:tc>
      </w:tr>
      <w:tr w:rsidR="00607DA2" w14:paraId="0226CAFD" w14:textId="77777777" w:rsidTr="00607DA2">
        <w:tc>
          <w:tcPr>
            <w:tcW w:w="2359" w:type="dxa"/>
          </w:tcPr>
          <w:p w14:paraId="2CE75FB5" w14:textId="73F0BF0A" w:rsidR="00607DA2" w:rsidRDefault="00607DA2">
            <w:pPr>
              <w:rPr>
                <w:lang w:val="de-DE"/>
              </w:rPr>
            </w:pPr>
            <w:r>
              <w:rPr>
                <w:lang w:val="de-DE"/>
              </w:rPr>
              <w:t>2</w:t>
            </w:r>
          </w:p>
        </w:tc>
        <w:tc>
          <w:tcPr>
            <w:tcW w:w="3319" w:type="dxa"/>
          </w:tcPr>
          <w:p w14:paraId="08401642" w14:textId="2DFF0ECB" w:rsidR="00607DA2" w:rsidRDefault="00607DA2">
            <w:pPr>
              <w:rPr>
                <w:lang w:val="de-DE"/>
              </w:rPr>
            </w:pPr>
            <w:r>
              <w:rPr>
                <w:lang w:val="de-DE"/>
              </w:rPr>
              <w:t>Ägypten- eine frühe Hochkultur</w:t>
            </w:r>
          </w:p>
        </w:tc>
        <w:tc>
          <w:tcPr>
            <w:tcW w:w="3338" w:type="dxa"/>
          </w:tcPr>
          <w:p w14:paraId="1DA29B26" w14:textId="48CFBAD9" w:rsidR="00607DA2" w:rsidRDefault="00607DA2" w:rsidP="00607DA2">
            <w:pPr>
              <w:jc w:val="right"/>
              <w:rPr>
                <w:lang w:val="de-DE"/>
              </w:rPr>
            </w:pPr>
            <w:r>
              <w:rPr>
                <w:lang w:val="de-DE"/>
              </w:rPr>
              <w:t>6</w:t>
            </w:r>
          </w:p>
        </w:tc>
      </w:tr>
      <w:tr w:rsidR="00607DA2" w14:paraId="4D17DAAE" w14:textId="77777777" w:rsidTr="00607DA2">
        <w:tc>
          <w:tcPr>
            <w:tcW w:w="2359" w:type="dxa"/>
          </w:tcPr>
          <w:p w14:paraId="5A23F3A2" w14:textId="75DDDFD6" w:rsidR="00607DA2" w:rsidRDefault="00607DA2">
            <w:pPr>
              <w:rPr>
                <w:lang w:val="de-DE"/>
              </w:rPr>
            </w:pPr>
            <w:r>
              <w:rPr>
                <w:lang w:val="de-DE"/>
              </w:rPr>
              <w:t>3</w:t>
            </w:r>
          </w:p>
        </w:tc>
        <w:tc>
          <w:tcPr>
            <w:tcW w:w="3319" w:type="dxa"/>
          </w:tcPr>
          <w:p w14:paraId="5E90D195" w14:textId="434F740D" w:rsidR="00607DA2" w:rsidRDefault="00607DA2">
            <w:pPr>
              <w:rPr>
                <w:lang w:val="de-DE"/>
              </w:rPr>
            </w:pPr>
            <w:r>
              <w:rPr>
                <w:lang w:val="de-DE"/>
              </w:rPr>
              <w:t>Die griechische Antike</w:t>
            </w:r>
          </w:p>
        </w:tc>
        <w:tc>
          <w:tcPr>
            <w:tcW w:w="3338" w:type="dxa"/>
          </w:tcPr>
          <w:p w14:paraId="74C53890" w14:textId="7FD7A52A" w:rsidR="00607DA2" w:rsidRDefault="00607DA2" w:rsidP="00607DA2">
            <w:pPr>
              <w:jc w:val="right"/>
              <w:rPr>
                <w:lang w:val="de-DE"/>
              </w:rPr>
            </w:pPr>
            <w:r>
              <w:rPr>
                <w:lang w:val="de-DE"/>
              </w:rPr>
              <w:t>10</w:t>
            </w:r>
          </w:p>
        </w:tc>
      </w:tr>
      <w:tr w:rsidR="00607DA2" w14:paraId="068BD3D0" w14:textId="77777777" w:rsidTr="00607DA2">
        <w:tc>
          <w:tcPr>
            <w:tcW w:w="2359" w:type="dxa"/>
          </w:tcPr>
          <w:p w14:paraId="195DB375" w14:textId="5BE102A9" w:rsidR="00607DA2" w:rsidRPr="00D50C26" w:rsidRDefault="00607DA2" w:rsidP="00D50C26">
            <w:pPr>
              <w:rPr>
                <w:lang w:val="de-DE"/>
              </w:rPr>
            </w:pPr>
            <w:r>
              <w:rPr>
                <w:lang w:val="de-DE"/>
              </w:rPr>
              <w:t>4</w:t>
            </w:r>
          </w:p>
        </w:tc>
        <w:tc>
          <w:tcPr>
            <w:tcW w:w="3319" w:type="dxa"/>
          </w:tcPr>
          <w:p w14:paraId="272D347B" w14:textId="304670AF" w:rsidR="00607DA2" w:rsidRPr="00D50C26" w:rsidRDefault="00607DA2" w:rsidP="00D50C26">
            <w:pPr>
              <w:rPr>
                <w:lang w:val="de-DE"/>
              </w:rPr>
            </w:pPr>
            <w:r w:rsidRPr="00D50C26">
              <w:rPr>
                <w:lang w:val="de-DE"/>
              </w:rPr>
              <w:t xml:space="preserve">Menschen machen Geschichte </w:t>
            </w:r>
            <w:r>
              <w:rPr>
                <w:lang w:val="de-DE"/>
              </w:rPr>
              <w:t>(</w:t>
            </w:r>
            <w:r w:rsidRPr="00D50C26">
              <w:rPr>
                <w:lang w:val="de-DE"/>
              </w:rPr>
              <w:t>Längsschn</w:t>
            </w:r>
            <w:r>
              <w:rPr>
                <w:lang w:val="de-DE"/>
              </w:rPr>
              <w:t>i</w:t>
            </w:r>
            <w:r w:rsidRPr="00D50C26">
              <w:rPr>
                <w:lang w:val="de-DE"/>
              </w:rPr>
              <w:t>tt)</w:t>
            </w:r>
          </w:p>
        </w:tc>
        <w:tc>
          <w:tcPr>
            <w:tcW w:w="3338" w:type="dxa"/>
          </w:tcPr>
          <w:p w14:paraId="0C432269" w14:textId="4F0788BB" w:rsidR="00607DA2" w:rsidRDefault="00607DA2" w:rsidP="00607DA2">
            <w:pPr>
              <w:jc w:val="right"/>
              <w:rPr>
                <w:lang w:val="de-DE"/>
              </w:rPr>
            </w:pPr>
            <w:r>
              <w:rPr>
                <w:lang w:val="de-DE"/>
              </w:rPr>
              <w:t>6</w:t>
            </w:r>
          </w:p>
        </w:tc>
      </w:tr>
      <w:tr w:rsidR="00607DA2" w14:paraId="0F03FF49" w14:textId="77777777" w:rsidTr="00607DA2">
        <w:tc>
          <w:tcPr>
            <w:tcW w:w="2359" w:type="dxa"/>
          </w:tcPr>
          <w:p w14:paraId="17382264" w14:textId="622FF937" w:rsidR="00607DA2" w:rsidRDefault="00607DA2">
            <w:pPr>
              <w:rPr>
                <w:lang w:val="de-DE"/>
              </w:rPr>
            </w:pPr>
            <w:r>
              <w:rPr>
                <w:lang w:val="de-DE"/>
              </w:rPr>
              <w:t>5</w:t>
            </w:r>
          </w:p>
        </w:tc>
        <w:tc>
          <w:tcPr>
            <w:tcW w:w="3319" w:type="dxa"/>
          </w:tcPr>
          <w:p w14:paraId="3D4998D9" w14:textId="3ABA46BA" w:rsidR="00607DA2" w:rsidRDefault="00607DA2">
            <w:pPr>
              <w:rPr>
                <w:lang w:val="de-DE"/>
              </w:rPr>
            </w:pPr>
            <w:r>
              <w:rPr>
                <w:lang w:val="de-DE"/>
              </w:rPr>
              <w:t>Das Imperium Romanum</w:t>
            </w:r>
          </w:p>
        </w:tc>
        <w:tc>
          <w:tcPr>
            <w:tcW w:w="3338" w:type="dxa"/>
          </w:tcPr>
          <w:p w14:paraId="4B797ED8" w14:textId="169E179C" w:rsidR="00607DA2" w:rsidRDefault="00607DA2" w:rsidP="00607DA2">
            <w:pPr>
              <w:jc w:val="right"/>
              <w:rPr>
                <w:lang w:val="de-DE"/>
              </w:rPr>
            </w:pPr>
            <w:r>
              <w:rPr>
                <w:lang w:val="de-DE"/>
              </w:rPr>
              <w:t>12</w:t>
            </w:r>
          </w:p>
        </w:tc>
      </w:tr>
      <w:tr w:rsidR="00607DA2" w14:paraId="39EBFDC8" w14:textId="77777777" w:rsidTr="00607DA2">
        <w:tc>
          <w:tcPr>
            <w:tcW w:w="2359" w:type="dxa"/>
          </w:tcPr>
          <w:p w14:paraId="1DED4CA5" w14:textId="65789B6E" w:rsidR="00607DA2" w:rsidRDefault="00607DA2">
            <w:pPr>
              <w:rPr>
                <w:lang w:val="de-DE"/>
              </w:rPr>
            </w:pPr>
            <w:r>
              <w:rPr>
                <w:lang w:val="de-DE"/>
              </w:rPr>
              <w:t>6</w:t>
            </w:r>
          </w:p>
        </w:tc>
        <w:tc>
          <w:tcPr>
            <w:tcW w:w="3319" w:type="dxa"/>
          </w:tcPr>
          <w:p w14:paraId="27654CB1" w14:textId="5F8C217B" w:rsidR="00607DA2" w:rsidRDefault="00607DA2">
            <w:pPr>
              <w:rPr>
                <w:lang w:val="de-DE"/>
              </w:rPr>
            </w:pPr>
            <w:r>
              <w:rPr>
                <w:lang w:val="de-DE"/>
              </w:rPr>
              <w:t>Von der Antike zum Mittelalter</w:t>
            </w:r>
          </w:p>
        </w:tc>
        <w:tc>
          <w:tcPr>
            <w:tcW w:w="3338" w:type="dxa"/>
          </w:tcPr>
          <w:p w14:paraId="743BEC7A" w14:textId="49FC8733" w:rsidR="00607DA2" w:rsidRDefault="00607DA2" w:rsidP="00607DA2">
            <w:pPr>
              <w:jc w:val="right"/>
              <w:rPr>
                <w:lang w:val="de-DE"/>
              </w:rPr>
            </w:pPr>
            <w:r>
              <w:rPr>
                <w:lang w:val="de-DE"/>
              </w:rPr>
              <w:t>8</w:t>
            </w:r>
          </w:p>
        </w:tc>
      </w:tr>
      <w:tr w:rsidR="00607DA2" w14:paraId="233639DC" w14:textId="77777777" w:rsidTr="00607DA2">
        <w:tc>
          <w:tcPr>
            <w:tcW w:w="2359" w:type="dxa"/>
          </w:tcPr>
          <w:p w14:paraId="6A8F5CB2" w14:textId="5EEFACBE" w:rsidR="00607DA2" w:rsidRDefault="00607DA2">
            <w:pPr>
              <w:rPr>
                <w:lang w:val="de-DE"/>
              </w:rPr>
            </w:pPr>
            <w:r>
              <w:rPr>
                <w:lang w:val="de-DE"/>
              </w:rPr>
              <w:t>7</w:t>
            </w:r>
          </w:p>
        </w:tc>
        <w:tc>
          <w:tcPr>
            <w:tcW w:w="3319" w:type="dxa"/>
          </w:tcPr>
          <w:p w14:paraId="2D73A611" w14:textId="33A20B11" w:rsidR="00607DA2" w:rsidRDefault="00607DA2">
            <w:pPr>
              <w:rPr>
                <w:lang w:val="de-DE"/>
              </w:rPr>
            </w:pPr>
            <w:r>
              <w:rPr>
                <w:lang w:val="de-DE"/>
              </w:rPr>
              <w:t>Gesellschaftsordnung im Kleinen: Leben in der Familie</w:t>
            </w:r>
          </w:p>
        </w:tc>
        <w:tc>
          <w:tcPr>
            <w:tcW w:w="3338" w:type="dxa"/>
          </w:tcPr>
          <w:p w14:paraId="48B6ADCC" w14:textId="77DB8CF6" w:rsidR="00607DA2" w:rsidRDefault="00607DA2" w:rsidP="00607DA2">
            <w:pPr>
              <w:jc w:val="right"/>
              <w:rPr>
                <w:lang w:val="de-DE"/>
              </w:rPr>
            </w:pPr>
            <w:r>
              <w:rPr>
                <w:lang w:val="de-DE"/>
              </w:rPr>
              <w:t>6</w:t>
            </w:r>
          </w:p>
        </w:tc>
      </w:tr>
    </w:tbl>
    <w:p w14:paraId="22E101CB" w14:textId="77777777" w:rsidR="00D50C26" w:rsidRDefault="00D50C26">
      <w:pPr>
        <w:rPr>
          <w:lang w:val="de-DE"/>
        </w:rPr>
      </w:pPr>
    </w:p>
    <w:p w14:paraId="0F20C205" w14:textId="37B5E8AB" w:rsidR="00D50C26" w:rsidRDefault="00D50C26" w:rsidP="00D50C26">
      <w:pPr>
        <w:rPr>
          <w:lang w:val="de-DE"/>
        </w:rPr>
      </w:pPr>
    </w:p>
    <w:p w14:paraId="58ABC435" w14:textId="5E1AEBF8" w:rsidR="00D50C26" w:rsidRDefault="00D50C26" w:rsidP="00D50C26">
      <w:pPr>
        <w:rPr>
          <w:lang w:val="de-DE"/>
        </w:rPr>
      </w:pPr>
      <w:r>
        <w:rPr>
          <w:lang w:val="de-DE"/>
        </w:rPr>
        <w:lastRenderedPageBreak/>
        <w:t>Da</w:t>
      </w:r>
      <w:r w:rsidR="00607DA2">
        <w:rPr>
          <w:lang w:val="de-DE"/>
        </w:rPr>
        <w:t xml:space="preserve"> sich</w:t>
      </w:r>
      <w:r>
        <w:rPr>
          <w:lang w:val="de-DE"/>
        </w:rPr>
        <w:t xml:space="preserve"> der </w:t>
      </w:r>
      <w:r w:rsidR="00607DA2">
        <w:rPr>
          <w:lang w:val="de-DE"/>
        </w:rPr>
        <w:t>G</w:t>
      </w:r>
      <w:r>
        <w:rPr>
          <w:lang w:val="de-DE"/>
        </w:rPr>
        <w:t>roßteil</w:t>
      </w:r>
      <w:r w:rsidR="00607DA2">
        <w:rPr>
          <w:lang w:val="de-DE"/>
        </w:rPr>
        <w:t xml:space="preserve"> des Unterrichtsgeschehens in dieser Jahrgangsstufe mit dem Thema „Das Imperium Romanum“ befasst</w:t>
      </w:r>
      <w:r w:rsidR="001C21A1">
        <w:rPr>
          <w:lang w:val="de-DE"/>
        </w:rPr>
        <w:t xml:space="preserve"> und dieser Themenbereich sowohl die zuvor besprochene Altersgruppe als auch inhaltliche Vielfalt abdeckt</w:t>
      </w:r>
    </w:p>
    <w:p w14:paraId="600786F5" w14:textId="5DC0ACD1" w:rsidR="00D50C26" w:rsidRPr="00D50C26" w:rsidRDefault="00D50C26" w:rsidP="00D50C26">
      <w:pPr>
        <w:rPr>
          <w:lang w:val="de-DE"/>
        </w:rPr>
      </w:pPr>
    </w:p>
    <w:p w14:paraId="6B173096" w14:textId="77777777" w:rsidR="00D50C26" w:rsidRPr="00D50C26" w:rsidRDefault="00D50C26" w:rsidP="00D50C26">
      <w:pPr>
        <w:rPr>
          <w:lang w:val="de-DE"/>
        </w:rPr>
      </w:pPr>
    </w:p>
    <w:p w14:paraId="6A513DD0" w14:textId="3D43DF4E" w:rsidR="00AC17EC" w:rsidRPr="00AC17EC" w:rsidRDefault="00AC17EC">
      <w:pPr>
        <w:rPr>
          <w:lang w:val="de-DE"/>
        </w:rPr>
      </w:pPr>
      <w:r>
        <w:rPr>
          <w:lang w:val="de-DE"/>
        </w:rPr>
        <w:t xml:space="preserve"> </w:t>
      </w:r>
    </w:p>
    <w:sectPr w:rsidR="00AC17EC" w:rsidRPr="00AC1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285"/>
    <w:multiLevelType w:val="hybridMultilevel"/>
    <w:tmpl w:val="D8DAAAA2"/>
    <w:lvl w:ilvl="0" w:tplc="E5267B4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3309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EC"/>
    <w:rsid w:val="001C21A1"/>
    <w:rsid w:val="001E7C0F"/>
    <w:rsid w:val="00285B63"/>
    <w:rsid w:val="00602247"/>
    <w:rsid w:val="00607DA2"/>
    <w:rsid w:val="009E1C52"/>
    <w:rsid w:val="00AC17EC"/>
    <w:rsid w:val="00AF1738"/>
    <w:rsid w:val="00D50C26"/>
    <w:rsid w:val="00E93D51"/>
    <w:rsid w:val="00F07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DDCA"/>
  <w15:chartTrackingRefBased/>
  <w15:docId w15:val="{9AF22CE6-21A1-4E75-B1A4-DFBF1F0C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C26"/>
    <w:rPr>
      <w:color w:val="0563C1" w:themeColor="hyperlink"/>
      <w:u w:val="single"/>
    </w:rPr>
  </w:style>
  <w:style w:type="character" w:styleId="UnresolvedMention">
    <w:name w:val="Unresolved Mention"/>
    <w:basedOn w:val="DefaultParagraphFont"/>
    <w:uiPriority w:val="99"/>
    <w:semiHidden/>
    <w:unhideWhenUsed/>
    <w:rsid w:val="00D50C26"/>
    <w:rPr>
      <w:color w:val="605E5C"/>
      <w:shd w:val="clear" w:color="auto" w:fill="E1DFDD"/>
    </w:rPr>
  </w:style>
  <w:style w:type="paragraph" w:styleId="ListParagraph">
    <w:name w:val="List Paragraph"/>
    <w:basedOn w:val="Normal"/>
    <w:uiPriority w:val="34"/>
    <w:qFormat/>
    <w:rsid w:val="00D50C26"/>
    <w:pPr>
      <w:ind w:left="720"/>
      <w:contextualSpacing/>
    </w:pPr>
  </w:style>
  <w:style w:type="table" w:styleId="TableGrid">
    <w:name w:val="Table Grid"/>
    <w:basedOn w:val="TableNormal"/>
    <w:uiPriority w:val="39"/>
    <w:rsid w:val="00D50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hrplanplus.bayern.de/fachlehrplan/gymnasium/6/geschich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Malitschenko</dc:creator>
  <cp:keywords/>
  <dc:description/>
  <cp:lastModifiedBy>Florian Malitschenko</cp:lastModifiedBy>
  <cp:revision>4</cp:revision>
  <dcterms:created xsi:type="dcterms:W3CDTF">2023-03-02T09:02:00Z</dcterms:created>
  <dcterms:modified xsi:type="dcterms:W3CDTF">2023-03-07T06:50:00Z</dcterms:modified>
</cp:coreProperties>
</file>