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Applications of Regular Expressions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Regular Expression in UNIX: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Basically Regular Expression are used in search tools. In UNIX we use tool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egrep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to search a text file. This command searches for a text pattern in the file and list the file names containing the pattern.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Regular Expressions in String processing: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Regular expressions are useful in a wide variety of text string processing, common applications include data validation, data scraping, data wrangling, simple parsing.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Regular Expressions in String replacement: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Regular expressions are useful in replacing a particular matching pattern with our pattern.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rebuchet MS" w:cs="Trebuchet MS" w:eastAsia="Trebuchet MS" w:hAnsi="Trebuchet MS"/>
          <w:color w:val="333333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Regular Expressions in Lexical Analysis: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 The Lexical Analyzer reads source code and generates a stream of tokens. Tokens can be described using regular expressions.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Regular Expressions on Search Engines: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 While regexps would be useful on Internet search engines, processing them across the entire database could consume excessive computer resources depending on the complexity and design of the regex.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rebuchet MS" w:cs="Trebuchet MS" w:eastAsia="Trebuchet MS" w:hAnsi="Trebuchet MS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8"/>
          <w:szCs w:val="28"/>
          <w:highlight w:val="white"/>
          <w:u w:val="single"/>
          <w:rtl w:val="0"/>
        </w:rPr>
        <w:t xml:space="preserve">Python Packages for accessing PDF documents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rebuchet MS" w:cs="Trebuchet MS" w:eastAsia="Trebuchet MS" w:hAnsi="Trebuchet MS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PyPDF2: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 A Pure-Python library built as a PDF toolkit. It is capable of: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670"/>
        <w:gridCol w:w="4890"/>
        <w:tblGridChange w:id="0">
          <w:tblGrid>
            <w:gridCol w:w="2760"/>
            <w:gridCol w:w="267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The PdfFileReader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Initializes a PdfFileReader object. This operation can take some time, as the PDF stream’s cross-reference tables are read into memory.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# importing required modules </w:t>
              <w:br w:type="textWrapping"/>
              <w:t xml:space="preserve">import PyPDF2 </w:t>
              <w:br w:type="textWrapping"/>
              <w:t xml:space="preserve">  </w:t>
              <w:br w:type="textWrapping"/>
              <w:t xml:space="preserve"># creating a pdf file object </w:t>
              <w:br w:type="textWrapping"/>
              <w:t xml:space="preserve">pdfFileObj = open('example.pdf', 'rb') </w:t>
              <w:br w:type="textWrapping"/>
              <w:t xml:space="preserve">  </w:t>
              <w:br w:type="textWrapping"/>
              <w:t xml:space="preserve"># creating a pdf reader object </w:t>
              <w:br w:type="textWrapping"/>
              <w:t xml:space="preserve">pdfReader=PyPDF2.PdfFileReader(pdfFileObj)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The PdfFileMerger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Initializes a PdfFileMerger object. PdfFileMerger merges multiple PDFs into a single PDF. It can concatenate, slice, insert, or any combination of the above.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import PyPDF2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def PDFmerge(pdfs, output):   </w:t>
              <w:br w:type="textWrapping"/>
              <w:t xml:space="preserve">    pdfMerger = PyPDF2.PdfFileMerger() </w:t>
              <w:br w:type="textWrapping"/>
              <w:t xml:space="preserve">      </w:t>
              <w:br w:type="textWrapping"/>
              <w:t xml:space="preserve">    # appending pdfs one by one </w:t>
              <w:br w:type="textWrapping"/>
              <w:t xml:space="preserve">    for pdf in pdfs: </w:t>
              <w:br w:type="textWrapping"/>
              <w:t xml:space="preserve">        with open(pdf, 'rb') as f: </w:t>
              <w:br w:type="textWrapping"/>
              <w:t xml:space="preserve">            pdfMerger.append(f) </w:t>
              <w:br w:type="textWrapping"/>
              <w:t xml:space="preserve">          </w:t>
              <w:br w:type="textWrapping"/>
              <w:t xml:space="preserve">    # writing combined pdf to output pdf file </w:t>
              <w:br w:type="textWrapping"/>
              <w:t xml:space="preserve">    with open(output, 'wb') as f: </w:t>
              <w:br w:type="textWrapping"/>
              <w:t xml:space="preserve">        pdfMerger.write(f)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The PdfFileWriter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This class supports writing PDF files out, given pages produced by another class (typically PdfFileReader).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# creating a pdf writer object for new pdf </w:t>
              <w:br w:type="textWrapping"/>
              <w:t xml:space="preserve">pdfWriter = PyPDF2.PdfFileWriter()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#writing modified pages to new file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pdfWriter.write(newFile)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Textract: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 This package provides a single interface for extracting content from any type of file, without any irrelevant markup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3540"/>
        <w:gridCol w:w="3915"/>
        <w:tblGridChange w:id="0">
          <w:tblGrid>
            <w:gridCol w:w="2895"/>
            <w:gridCol w:w="3540"/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textract.process()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to obtain text from a document. You can also pass keyword arguments to textract.process, for example, to use a particular method for parsing a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import textract</w:t>
              <w:br w:type="textWrapping"/>
              <w:t xml:space="preserve">text = textract.process('path/to/a.pdf', method='pdfminer')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Slate: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 Slate is a Python package that simplifies the process of extracting text from PDF files. It depends on the PDFMiner package.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465"/>
        <w:gridCol w:w="3930"/>
        <w:tblGridChange w:id="0">
          <w:tblGrid>
            <w:gridCol w:w="2970"/>
            <w:gridCol w:w="3465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Slate provides one class,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PDF takes a file-like object and will extract all text from the document, presenting each page as a string of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  <w:rtl w:val="0"/>
              </w:rPr>
              <w:t xml:space="preserve">with open('example.pdf') as f:</w:t>
              <w:br w:type="textWrapping"/>
              <w:t xml:space="preserve">doc = slate.PDF(f)</w:t>
              <w:br w:type="textWrapping"/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>
          <w:rFonts w:ascii="Trebuchet MS" w:cs="Trebuchet MS" w:eastAsia="Trebuchet MS" w:hAnsi="Trebuchet MS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8"/>
          <w:szCs w:val="28"/>
          <w:highlight w:val="white"/>
          <w:u w:val="single"/>
          <w:rtl w:val="0"/>
        </w:rPr>
        <w:t xml:space="preserve">Applying RE on PDF Document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-133349</wp:posOffset>
            </wp:positionH>
            <wp:positionV relativeFrom="paragraph">
              <wp:posOffset>342900</wp:posOffset>
            </wp:positionV>
            <wp:extent cx="6235432" cy="394811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3820" r="300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432" cy="3948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center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-703128</wp:posOffset>
            </wp:positionH>
            <wp:positionV relativeFrom="paragraph">
              <wp:posOffset>114300</wp:posOffset>
            </wp:positionV>
            <wp:extent cx="7056304" cy="406717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6304" cy="406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-704849</wp:posOffset>
            </wp:positionH>
            <wp:positionV relativeFrom="paragraph">
              <wp:posOffset>504825</wp:posOffset>
            </wp:positionV>
            <wp:extent cx="7277100" cy="4310063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9136" r="6644" t="16835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310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-790574</wp:posOffset>
            </wp:positionH>
            <wp:positionV relativeFrom="paragraph">
              <wp:posOffset>114300</wp:posOffset>
            </wp:positionV>
            <wp:extent cx="7258050" cy="4491038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8471" r="6976" t="1717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491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both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