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300" w:before="0" w:line="293.0086956521739" w:lineRule="auto"/>
        <w:jc w:val="center"/>
        <w:rPr>
          <w:rFonts w:ascii="Comfortaa" w:cs="Comfortaa" w:eastAsia="Comfortaa" w:hAnsi="Comfortaa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0"/>
          <w:szCs w:val="20"/>
          <w:rtl w:val="0"/>
        </w:rPr>
        <w:t xml:space="preserve">Шаблоны функций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Шаблоны функций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—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это функции, которые служат образцом для создания других подобных функций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Главная идея — создание функций без указания точного типа(ов) некоторых или всех переменных. Для этого мы определяем функцию, указывая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параметра шаблона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который используется вместо любого типа данных. После того, как мы создали функцию с типом параметра шаблона, мы фактически создали «трафарет функции». При вызове шаблона функции, компилятор использует «трафарет» в качестве образца функции, заменяя тип параметра шаблона на фактический тип переменных, передаваемых в функцию!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Объявление параметров шаблона: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Сначала пишем ключевое слово template, которое сообщает компилятору, что дальше мы будем объявлять параметры шаблона.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Параметры шаблона функции указываются в угловых скобках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). Для создания типов параметров шаблона используются ключевые слова typename и class.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Затем называем тип параметра шаблона (обычно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Если требуется несколько типов параметров шаблона, то они разделяются запятыми.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93.0086956521739" w:lineRule="auto"/>
        <w:ind w:left="0" w:right="0" w:firstLine="0"/>
        <w:jc w:val="center"/>
        <w:rPr>
          <w:rFonts w:ascii="Comfortaa" w:cs="Comfortaa" w:eastAsia="Comfortaa" w:hAnsi="Comfortaa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0"/>
          <w:szCs w:val="20"/>
          <w:rtl w:val="0"/>
        </w:rPr>
        <w:t xml:space="preserve">Экземпляры шаблонов функций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Функция с фактическими типами данных называется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экземпляром шаблона функции (или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«объектом шаблона функции»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Если вы создадите шаблон функции, но не вызовете его, экземпляры этого шаблона созданы не будут.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Якщо шаблона функція використовується з користувацьким класом, то обов'язково потрібно переконатися, що всі оператори всередині цієї функції перевантажені для користувацького класу.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72" w:lineRule="auto"/>
        <w:ind w:left="0" w:right="0" w:firstLine="0"/>
        <w:jc w:val="center"/>
        <w:rPr>
          <w:rFonts w:ascii="Comfortaa" w:cs="Comfortaa" w:eastAsia="Comfortaa" w:hAnsi="Comfortaa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0"/>
          <w:szCs w:val="20"/>
          <w:rtl w:val="0"/>
        </w:rPr>
        <w:t xml:space="preserve">Шаблоны классов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Создание шаблона класса аналогично созданию шаблона функции.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Шаблоны классов работают точно так же, как и шаблоны функций: компилятор копирует шаблон класса, заменяя типы параметров шаблона класса на фактические (передаваемые) типы данных, а затем компилирует эту копию. Если у вас есть шаблон класса, но вы его не используете, то компилятор не будет его даже компилировать. Пример: </w:t>
      </w:r>
      <w:hyperlink r:id="rId6">
        <w:r w:rsidDel="00000000" w:rsidR="00000000" w:rsidRPr="00000000">
          <w:rPr>
            <w:rFonts w:ascii="Comfortaa" w:cs="Comfortaa" w:eastAsia="Comfortaa" w:hAnsi="Comfortaa"/>
            <w:sz w:val="20"/>
            <w:szCs w:val="20"/>
            <w:rtl w:val="0"/>
          </w:rPr>
          <w:t xml:space="preserve">std::vector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— это шаблон класса.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Процесс написания шаблон класса нельзя разбить на файлы .cpp  и .h так как мы это делали при написании обычных классов. Все что мы раньше выносили в файл .срр теперь придется писать в .h ниже. Есть и другой выход: перенести все из .cpp в  файл .inl, а затем подключить .inl в нижнюю часть файла .h. Еще один альтернативный вариант — использовать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подход трех файлов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Определение шаблона класса хранится в заголовочном файле.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Определения методов шаблона класса хранятся в отдельном файле .cpp.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Затем добавляем третий файл, который содержит все необходимые нам экземпляры шаблона класса.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omfortaa" w:cs="Comfortaa" w:eastAsia="Comfortaa" w:hAnsi="Comfortaa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0"/>
          <w:szCs w:val="20"/>
          <w:rtl w:val="0"/>
        </w:rPr>
        <w:t xml:space="preserve">Параметр non-type в шаблоне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Параметр non-type в шаблоне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— это специальный параметр шаблона, который заменяется не типом данных, а конкретным значением. Этим значением может быть: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целочисленное значение или </w:t>
      </w:r>
      <w:hyperlink r:id="rId7">
        <w:r w:rsidDel="00000000" w:rsidR="00000000" w:rsidRPr="00000000">
          <w:rPr>
            <w:rFonts w:ascii="Comfortaa" w:cs="Comfortaa" w:eastAsia="Comfortaa" w:hAnsi="Comfortaa"/>
            <w:sz w:val="20"/>
            <w:szCs w:val="20"/>
            <w:rtl w:val="0"/>
          </w:rPr>
          <w:t xml:space="preserve">перечисление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</w:t>
      </w:r>
      <w:hyperlink r:id="rId8">
        <w:r w:rsidDel="00000000" w:rsidR="00000000" w:rsidRPr="00000000">
          <w:rPr>
            <w:rFonts w:ascii="Comfortaa" w:cs="Comfortaa" w:eastAsia="Comfortaa" w:hAnsi="Comfortaa"/>
            <w:sz w:val="20"/>
            <w:szCs w:val="20"/>
            <w:rtl w:val="0"/>
          </w:rPr>
          <w:t xml:space="preserve">указатель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или ссылка на объект класса;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указатель или </w:t>
      </w:r>
      <w:hyperlink r:id="rId9">
        <w:r w:rsidDel="00000000" w:rsidR="00000000" w:rsidRPr="00000000">
          <w:rPr>
            <w:rFonts w:ascii="Comfortaa" w:cs="Comfortaa" w:eastAsia="Comfortaa" w:hAnsi="Comfortaa"/>
            <w:sz w:val="20"/>
            <w:szCs w:val="20"/>
            <w:rtl w:val="0"/>
          </w:rPr>
          <w:t xml:space="preserve">ссылка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на функцию;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указатель или ссылка на метод класса;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</w:t>
      </w:r>
      <w:hyperlink r:id="rId10">
        <w:r w:rsidDel="00000000" w:rsidR="00000000" w:rsidRPr="00000000">
          <w:rPr>
            <w:rFonts w:ascii="Comfortaa" w:cs="Comfortaa" w:eastAsia="Comfortaa" w:hAnsi="Comfortaa"/>
            <w:sz w:val="20"/>
            <w:szCs w:val="20"/>
            <w:rtl w:val="0"/>
          </w:rPr>
          <w:t xml:space="preserve">std::nullptr_t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omfortaa" w:cs="Comfortaa" w:eastAsia="Comfortaa" w:hAnsi="Comfortaa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0"/>
          <w:szCs w:val="20"/>
          <w:rtl w:val="0"/>
        </w:rPr>
        <w:t xml:space="preserve">Явная специализация шаблона функции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Специализацию шаблона функции (или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«полную/явную специализацию шаблона функции»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) используется для создания отдельной версии функции для значений определенного типа данных.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Всё просто: записываем экземпляр шаблона функции (если функция является методом класса, то делаем это за пределами класса), указывая нужный нам тип данных.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omfortaa" w:cs="Comfortaa" w:eastAsia="Comfortaa" w:hAnsi="Comfortaa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0"/>
          <w:szCs w:val="20"/>
          <w:rtl w:val="0"/>
        </w:rPr>
        <w:t xml:space="preserve">Явная специализация шаблона класса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Специализация шаблона класса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(или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«явная специализация шаблона класса»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) позволяет специализировать шаблон класса для работы с определенным типом данных (или сразу с несколькими типами данных, если есть несколько параметров шаблона).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Специализация шаблона класса рассматривается компилятором как полностью отдельный и независимый класс, хоть и выделяется как обычный шаблон класса. Это означает, что мы можем изменить в классе всё что угодно, включая его реализацию/методы/спецификаторы доступа и т.д.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Чтобы создать специализацию класса, пишем ключевое слово template&lt;&gt;, которое сообщает компилятору, что это шаблон, а пустые угловые скобки означают, что нет никаких параметров. А параметров нет из-за того, что мы заменяем единственный параметр шаблона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который отвечает за тип данных) конкретным типом данных. Затем мы пишем имя класса и добавляем к нему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&lt;тип_данных&gt;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сообщая компилятору, что будем работать с указаным типом. Все остальные изменения — это просто детали реализации класса.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omfortaa" w:cs="Comfortaa" w:eastAsia="Comfortaa" w:hAnsi="Comfortaa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0"/>
          <w:szCs w:val="20"/>
          <w:rtl w:val="0"/>
        </w:rPr>
        <w:t xml:space="preserve">Частичная специализация шаблона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Частичная специализация шаблона позволяет выполнить специализацию шаблона класса (но не функции!), где некоторые (но не все) параметры шаблона явно определены.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omfortaa" w:cs="Comfortaa" w:eastAsia="Comfortaa" w:hAnsi="Comfortaa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0"/>
          <w:szCs w:val="20"/>
          <w:rtl w:val="0"/>
        </w:rPr>
        <w:t xml:space="preserve">Частичная специализация шаблонов и Указатели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Использование частичной специализации шаблона класса для работы с типами указателей особенно полезно, так как позволяет предусмотреть все возможные варианты использования кода на практике.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vesli.com/urok-81-nulevye-ukazateli/" TargetMode="External"/><Relationship Id="rId9" Type="http://schemas.openxmlformats.org/officeDocument/2006/relationships/hyperlink" Target="https://ravesli.com/urok-88-ssylki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vesli.com/urok-95-vvedenie-v-std-vector-vektory/" TargetMode="External"/><Relationship Id="rId7" Type="http://schemas.openxmlformats.org/officeDocument/2006/relationships/hyperlink" Target="https://ravesli.com/urok-58-perechisleniya-tip-enum/" TargetMode="External"/><Relationship Id="rId8" Type="http://schemas.openxmlformats.org/officeDocument/2006/relationships/hyperlink" Target="https://ravesli.com/urok-80-ukazateli-vvedeni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