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77777777" w:rsidR="00291F95" w:rsidRPr="00291F95" w:rsidRDefault="00291F95" w:rsidP="00291F95">
      <w:pPr>
        <w:tabs>
          <w:tab w:val="left" w:pos="1670"/>
        </w:tabs>
        <w:jc w:val="center"/>
        <w:rPr>
          <w:rFonts w:ascii="Times New Roman" w:hAnsi="Times New Roman" w:cs="Times New Roman"/>
          <w:color w:val="31849B" w:themeColor="accent5" w:themeShade="BF"/>
          <w:sz w:val="32"/>
          <w:u w:val="single"/>
        </w:rPr>
      </w:pPr>
      <w:r w:rsidRPr="00291F95">
        <w:rPr>
          <w:rFonts w:ascii="Times New Roman" w:hAnsi="Times New Roman" w:cs="Times New Roman"/>
          <w:color w:val="31849B" w:themeColor="accent5" w:themeShade="BF"/>
          <w:sz w:val="32"/>
          <w:u w:val="single"/>
        </w:rPr>
        <w:t>WEB DEVELOPMENT COURSES (WBC)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00D05248">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D05248">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5D07263A" w:rsidR="00291F95" w:rsidRDefault="009D0635" w:rsidP="00D05248">
            <w:pPr>
              <w:pStyle w:val="NormalWeb"/>
              <w:jc w:val="both"/>
              <w:rPr>
                <w:color w:val="000000"/>
                <w:sz w:val="27"/>
                <w:szCs w:val="27"/>
              </w:rPr>
            </w:pPr>
            <w:r>
              <w:rPr>
                <w:color w:val="000000"/>
                <w:sz w:val="27"/>
                <w:szCs w:val="27"/>
              </w:rPr>
              <w:t>Swanand Gosavi</w:t>
            </w:r>
          </w:p>
        </w:tc>
        <w:tc>
          <w:tcPr>
            <w:tcW w:w="2291" w:type="dxa"/>
          </w:tcPr>
          <w:p w14:paraId="47E3CF17" w14:textId="77777777" w:rsidR="00291F95" w:rsidRDefault="00291F95" w:rsidP="00D05248">
            <w:pPr>
              <w:pStyle w:val="NormalWeb"/>
              <w:jc w:val="both"/>
              <w:rPr>
                <w:color w:val="000000"/>
                <w:sz w:val="27"/>
                <w:szCs w:val="27"/>
              </w:rPr>
            </w:pPr>
            <w:r>
              <w:rPr>
                <w:color w:val="000000"/>
                <w:sz w:val="27"/>
                <w:szCs w:val="27"/>
              </w:rPr>
              <w:t>Devathilagai</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D05248">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32CE0853">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32CE0853">
        <w:trPr>
          <w:trHeight w:val="750"/>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5EF6FC64"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382DF2">
              <w:rPr>
                <w:rFonts w:ascii="Calibri" w:eastAsia="Times New Roman" w:hAnsi="Calibri" w:cs="Calibri"/>
                <w:color w:val="000000"/>
                <w:lang w:val="en-IN" w:eastAsia="en-IN"/>
              </w:rPr>
              <w:t>https://emicalculator.net</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335C4C2F" w:rsidR="0091301A" w:rsidRPr="00A95E08" w:rsidRDefault="00382DF2" w:rsidP="00382DF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Car loan</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5FB71C19"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car loan amount</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41E8FAAC"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4DD6EBE8"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tenure</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57DD9D66" w14:textId="1E4AF392" w:rsidR="0091301A" w:rsidRPr="00A95E08" w:rsidRDefault="00382DF2" w:rsidP="0091301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Displaying the interest and principal amount</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237" w:type="dxa"/>
        <w:tblInd w:w="355" w:type="dxa"/>
        <w:tblLook w:val="04A0" w:firstRow="1" w:lastRow="0" w:firstColumn="1" w:lastColumn="0" w:noHBand="0" w:noVBand="1"/>
      </w:tblPr>
      <w:tblGrid>
        <w:gridCol w:w="1444"/>
        <w:gridCol w:w="2735"/>
        <w:gridCol w:w="1723"/>
        <w:gridCol w:w="1769"/>
        <w:gridCol w:w="1566"/>
      </w:tblGrid>
      <w:tr w:rsidR="00C47897" w:rsidRPr="00A95E08" w14:paraId="6A1169FA" w14:textId="77777777" w:rsidTr="008E5948">
        <w:trPr>
          <w:trHeight w:val="1566"/>
        </w:trPr>
        <w:tc>
          <w:tcPr>
            <w:tcW w:w="1444"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273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23"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69"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66"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C47897" w:rsidRPr="00A95E08" w14:paraId="1F704649"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2735" w:type="dxa"/>
            <w:tcBorders>
              <w:top w:val="nil"/>
              <w:left w:val="nil"/>
              <w:bottom w:val="single" w:sz="4" w:space="0" w:color="auto"/>
              <w:right w:val="single" w:sz="4" w:space="0" w:color="auto"/>
            </w:tcBorders>
            <w:shd w:val="clear" w:color="auto" w:fill="auto"/>
            <w:vAlign w:val="center"/>
            <w:hideMark/>
          </w:tcPr>
          <w:p w14:paraId="71F89276" w14:textId="3A030226" w:rsidR="00C47897"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Home Loan EMI</w:t>
            </w:r>
          </w:p>
        </w:tc>
        <w:tc>
          <w:tcPr>
            <w:tcW w:w="1723"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2735" w:type="dxa"/>
            <w:tcBorders>
              <w:top w:val="nil"/>
              <w:left w:val="nil"/>
              <w:bottom w:val="single" w:sz="4" w:space="0" w:color="auto"/>
              <w:right w:val="single" w:sz="4" w:space="0" w:color="auto"/>
            </w:tcBorders>
            <w:shd w:val="clear" w:color="auto" w:fill="auto"/>
            <w:vAlign w:val="center"/>
            <w:hideMark/>
          </w:tcPr>
          <w:p w14:paraId="652C9DBE" w14:textId="59228261" w:rsidR="00C47897" w:rsidRPr="00A95E08" w:rsidRDefault="00382DF2"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Fill relevant details</w:t>
            </w:r>
          </w:p>
        </w:tc>
        <w:tc>
          <w:tcPr>
            <w:tcW w:w="1723"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2735" w:type="dxa"/>
            <w:tcBorders>
              <w:top w:val="nil"/>
              <w:left w:val="nil"/>
              <w:bottom w:val="single" w:sz="4" w:space="0" w:color="auto"/>
              <w:right w:val="single" w:sz="4" w:space="0" w:color="auto"/>
            </w:tcBorders>
            <w:shd w:val="clear" w:color="auto" w:fill="auto"/>
            <w:vAlign w:val="center"/>
            <w:hideMark/>
          </w:tcPr>
          <w:p w14:paraId="48DB645C" w14:textId="2186BFC1" w:rsidR="00C47897"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Extract the data from year on year</w:t>
            </w:r>
          </w:p>
        </w:tc>
        <w:tc>
          <w:tcPr>
            <w:tcW w:w="1723"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bookmarkEnd w:id="0"/>
      <w:tr w:rsidR="00A95E08" w:rsidRPr="00A95E0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043AEA5E"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D9576C"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72207011"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loan amount calculator</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677A79FB"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w:t>
            </w:r>
            <w:r w:rsidR="008E5948">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box and validat</w:t>
            </w:r>
            <w:r w:rsidR="008E5948">
              <w:rPr>
                <w:rFonts w:ascii="Calibri" w:eastAsia="Times New Roman" w:hAnsi="Calibri" w:cs="Calibri"/>
                <w:color w:val="000000"/>
                <w:lang w:val="en-IN" w:eastAsia="en-IN"/>
              </w:rPr>
              <w: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4</w:t>
            </w:r>
          </w:p>
        </w:tc>
        <w:tc>
          <w:tcPr>
            <w:tcW w:w="3125" w:type="dxa"/>
            <w:tcBorders>
              <w:top w:val="nil"/>
              <w:left w:val="nil"/>
              <w:bottom w:val="single" w:sz="4" w:space="0" w:color="auto"/>
              <w:right w:val="single" w:sz="4" w:space="0" w:color="auto"/>
            </w:tcBorders>
            <w:shd w:val="clear" w:color="auto" w:fill="auto"/>
            <w:vAlign w:val="center"/>
            <w:hideMark/>
          </w:tcPr>
          <w:p w14:paraId="3D01F7D4" w14:textId="2D7F3097"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4D84C4" w14:textId="77777777" w:rsidTr="00A95E08">
        <w:trPr>
          <w:trHeight w:val="156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32469BD2" w14:textId="53EBF4AC"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tenure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59D4998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13EDB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393A5D4"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6826612" w14:textId="77777777" w:rsidTr="00A95E08">
        <w:trPr>
          <w:trHeight w:val="782"/>
        </w:trPr>
        <w:tc>
          <w:tcPr>
            <w:tcW w:w="1261" w:type="dxa"/>
            <w:tcBorders>
              <w:top w:val="nil"/>
              <w:left w:val="single" w:sz="4" w:space="0" w:color="auto"/>
              <w:bottom w:val="nil"/>
              <w:right w:val="single" w:sz="4" w:space="0" w:color="auto"/>
            </w:tcBorders>
            <w:shd w:val="clear" w:color="auto" w:fill="auto"/>
            <w:vAlign w:val="center"/>
            <w:hideMark/>
          </w:tcPr>
          <w:p w14:paraId="32EB29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nil"/>
              <w:right w:val="single" w:sz="4" w:space="0" w:color="auto"/>
            </w:tcBorders>
            <w:shd w:val="clear" w:color="auto" w:fill="auto"/>
            <w:vAlign w:val="center"/>
            <w:hideMark/>
          </w:tcPr>
          <w:p w14:paraId="029EF702" w14:textId="1C865B87"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nil"/>
              <w:right w:val="single" w:sz="4" w:space="0" w:color="auto"/>
            </w:tcBorders>
            <w:shd w:val="clear" w:color="auto" w:fill="auto"/>
            <w:vAlign w:val="center"/>
            <w:hideMark/>
          </w:tcPr>
          <w:p w14:paraId="2776C4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nil"/>
              <w:right w:val="single" w:sz="4" w:space="0" w:color="auto"/>
            </w:tcBorders>
            <w:shd w:val="clear" w:color="auto" w:fill="auto"/>
            <w:vAlign w:val="center"/>
            <w:hideMark/>
          </w:tcPr>
          <w:p w14:paraId="126B5AE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nil"/>
              <w:right w:val="single" w:sz="4" w:space="0" w:color="auto"/>
            </w:tcBorders>
            <w:shd w:val="clear" w:color="auto" w:fill="auto"/>
            <w:vAlign w:val="center"/>
            <w:hideMark/>
          </w:tcPr>
          <w:p w14:paraId="3B8A5F9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A324E74" w14:textId="40F034D0" w:rsidR="00683392" w:rsidRDefault="00683392" w:rsidP="008E5948">
      <w:pPr>
        <w:rPr>
          <w:noProof/>
          <w:sz w:val="52"/>
          <w:szCs w:val="52"/>
          <w:u w:val="single"/>
        </w:rPr>
      </w:pPr>
    </w:p>
    <w:p w14:paraId="0589AEAB" w14:textId="782E2D7A" w:rsidR="008E5948" w:rsidRDefault="008E5948" w:rsidP="008E5948">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CB64BA">
        <w:rPr>
          <w:rFonts w:eastAsia="Times New Roman" w:cstheme="minorHAnsi"/>
          <w:b/>
          <w:color w:val="000000" w:themeColor="text1"/>
          <w:sz w:val="32"/>
          <w:szCs w:val="32"/>
        </w:rPr>
        <w:t>4:</w:t>
      </w:r>
    </w:p>
    <w:p w14:paraId="78C0A673" w14:textId="77777777" w:rsidR="008E5948" w:rsidRDefault="008E5948"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8E5948" w:rsidRPr="00A95E08" w14:paraId="16C52158"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5BB4363D"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B91AB5C"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0E67C32A"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B6D476"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A01812B"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8E5948" w:rsidRPr="00A95E08" w14:paraId="768E8D2B"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39CF4D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76923E8" w14:textId="1339E583" w:rsidR="008E5948" w:rsidRPr="00A95E08" w:rsidRDefault="008E5948"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779372A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EA1E4FA"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3DA3E2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E5948" w:rsidRPr="00A95E08" w14:paraId="2AD04EE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5CA9D43"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58FFE9E1" w14:textId="60D1E32D" w:rsidR="008E5948" w:rsidRPr="00A95E08" w:rsidRDefault="008E5948"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EMI calculator</w:t>
            </w:r>
          </w:p>
        </w:tc>
        <w:tc>
          <w:tcPr>
            <w:tcW w:w="1735" w:type="dxa"/>
            <w:tcBorders>
              <w:top w:val="nil"/>
              <w:left w:val="nil"/>
              <w:bottom w:val="single" w:sz="4" w:space="0" w:color="auto"/>
              <w:right w:val="single" w:sz="4" w:space="0" w:color="auto"/>
            </w:tcBorders>
            <w:shd w:val="clear" w:color="auto" w:fill="auto"/>
            <w:vAlign w:val="center"/>
            <w:hideMark/>
          </w:tcPr>
          <w:p w14:paraId="6CBC551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01888CE"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4504A8"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33FC5B34"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2AB8A8B0" w14:textId="58191249"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tcPr>
          <w:p w14:paraId="092C3A96" w14:textId="07475F20"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0D04D62" w14:textId="542041E8"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5235679E" w14:textId="2565D773"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65D4E905" w14:textId="764E910D"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71346228"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6217AA8B" w14:textId="1472134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tcPr>
          <w:p w14:paraId="40F672CF" w14:textId="194CBF88"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499F40A5" w14:textId="3D4A8D2F"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7D7FE4C9" w14:textId="098E3B72"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E78F3F9" w14:textId="60BAFBE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2CE7FEF0"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3388CC21" w14:textId="04A53B7D"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220BE129" w14:textId="0B2AF121"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tenure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3CC9AD33" w14:textId="032AB459"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2006460F" w14:textId="2102F8E7"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BBA80B2" w14:textId="20F3B8E0"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0F4A9D6F"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46F3A9A" w14:textId="4680276A"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0A27DB26" w14:textId="6504937A"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360EF2EF"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68A8227"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AB00F60"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1CD47DB2" w14:textId="2E681E95" w:rsidR="00E41D52" w:rsidRDefault="008E5948" w:rsidP="00E41D5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 xml:space="preserve"> </w:t>
      </w:r>
      <w:r w:rsidR="00E41D52">
        <w:rPr>
          <w:rFonts w:eastAsia="Times New Roman" w:cstheme="minorHAnsi"/>
          <w:b/>
          <w:color w:val="000000" w:themeColor="text1"/>
          <w:sz w:val="32"/>
          <w:szCs w:val="32"/>
        </w:rPr>
        <w:t xml:space="preserve">AUTOMATION FEASEBILITY FOR REQUIREMENT – </w:t>
      </w:r>
      <w:r w:rsidR="00540D9E">
        <w:rPr>
          <w:rFonts w:eastAsia="Times New Roman" w:cstheme="minorHAnsi"/>
          <w:b/>
          <w:color w:val="000000" w:themeColor="text1"/>
          <w:sz w:val="32"/>
          <w:szCs w:val="32"/>
        </w:rPr>
        <w:t>5</w:t>
      </w:r>
      <w:r w:rsidR="00E41D52">
        <w:rPr>
          <w:rFonts w:eastAsia="Times New Roman" w:cstheme="minorHAnsi"/>
          <w:b/>
          <w:color w:val="000000" w:themeColor="text1"/>
          <w:sz w:val="32"/>
          <w:szCs w:val="32"/>
        </w:rPr>
        <w:t>:</w:t>
      </w:r>
    </w:p>
    <w:p w14:paraId="494FD1CB" w14:textId="1EE6D7A4" w:rsidR="00E41D52" w:rsidRDefault="00E41D52"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E41D52" w:rsidRPr="00A95E08" w14:paraId="745E9B07"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6302673"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503FCB1D"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3A60005C"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FFAA7AF"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1DFFAB62"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E41D52" w:rsidRPr="00A95E08" w14:paraId="7B0D173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C6E3FDF"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C95303E"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62689975"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1D3FCA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C90D37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1794F991"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0400EB7"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48160D0" w14:textId="5CDAB16F"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00B012B3">
              <w:rPr>
                <w:rFonts w:ascii="Calibri" w:eastAsia="Times New Roman" w:hAnsi="Calibri" w:cs="Calibri"/>
                <w:color w:val="000000"/>
                <w:lang w:val="en-IN" w:eastAsia="en-IN"/>
              </w:rPr>
              <w:t>loan tenure</w:t>
            </w:r>
            <w:r>
              <w:rPr>
                <w:rFonts w:ascii="Calibri" w:eastAsia="Times New Roman" w:hAnsi="Calibri" w:cs="Calibri"/>
                <w:color w:val="000000"/>
                <w:lang w:val="en-IN" w:eastAsia="en-IN"/>
              </w:rPr>
              <w:t xml:space="preserve"> calculator</w:t>
            </w:r>
          </w:p>
        </w:tc>
        <w:tc>
          <w:tcPr>
            <w:tcW w:w="1735" w:type="dxa"/>
            <w:tcBorders>
              <w:top w:val="nil"/>
              <w:left w:val="nil"/>
              <w:bottom w:val="single" w:sz="4" w:space="0" w:color="auto"/>
              <w:right w:val="single" w:sz="4" w:space="0" w:color="auto"/>
            </w:tcBorders>
            <w:shd w:val="clear" w:color="auto" w:fill="auto"/>
            <w:vAlign w:val="center"/>
            <w:hideMark/>
          </w:tcPr>
          <w:p w14:paraId="226BFFB4"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43D64D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252A51B"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3FC6A66F"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4936F3B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tcPr>
          <w:p w14:paraId="5C306442"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47831B55"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0BBC602D"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54C25F1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14:paraId="5F77A71B"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42EBC930"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tcPr>
          <w:p w14:paraId="6A92209C"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2F9E947"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4876EBC9"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15405132"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1EC397B8"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0C529CA4"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584FED49" w14:textId="6A5EE5E6"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the </w:t>
            </w:r>
            <w:r w:rsidR="00B012B3">
              <w:rPr>
                <w:rFonts w:ascii="Calibri" w:eastAsia="Times New Roman" w:hAnsi="Calibri" w:cs="Calibri"/>
                <w:color w:val="000000"/>
                <w:lang w:val="en-IN" w:eastAsia="en-IN"/>
              </w:rPr>
              <w:t>EMI</w:t>
            </w:r>
            <w:r>
              <w:rPr>
                <w:rFonts w:ascii="Calibri" w:eastAsia="Times New Roman" w:hAnsi="Calibri" w:cs="Calibri"/>
                <w:color w:val="000000"/>
                <w:lang w:val="en-IN" w:eastAsia="en-IN"/>
              </w:rPr>
              <w:t xml:space="preserv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D4EDBB8"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254FDF4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0435CB44"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01083FDA"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0A0212B"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2A2558B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75C96C7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5351CC"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75D20E"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4AF2024" w14:textId="57EA0F0A" w:rsidR="008E5948" w:rsidRDefault="008E5948" w:rsidP="008E5948">
      <w:pPr>
        <w:shd w:val="clear" w:color="auto" w:fill="FFFFFF"/>
        <w:spacing w:after="0" w:line="240" w:lineRule="auto"/>
        <w:rPr>
          <w:rFonts w:eastAsia="Times New Roman" w:cstheme="minorHAnsi"/>
          <w:b/>
          <w:color w:val="000000" w:themeColor="text1"/>
          <w:sz w:val="32"/>
          <w:szCs w:val="32"/>
        </w:rPr>
      </w:pPr>
    </w:p>
    <w:p w14:paraId="46B76AD1" w14:textId="77777777" w:rsidR="008E5948" w:rsidRDefault="008E5948" w:rsidP="008E5948">
      <w:pPr>
        <w:rPr>
          <w:noProof/>
          <w:sz w:val="52"/>
          <w:szCs w:val="52"/>
          <w:u w:val="single"/>
        </w:rPr>
      </w:pPr>
    </w:p>
    <w:p w14:paraId="23FA052F" w14:textId="4A405B0A" w:rsidR="008E5948" w:rsidRPr="008E5948" w:rsidRDefault="008E5948" w:rsidP="008E5948">
      <w:pPr>
        <w:rPr>
          <w:noProof/>
          <w:sz w:val="36"/>
          <w:szCs w:val="36"/>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tbl>
      <w:tblPr>
        <w:tblStyle w:val="TableGridLight"/>
        <w:tblW w:w="0" w:type="auto"/>
        <w:tblLook w:val="04A0" w:firstRow="1" w:lastRow="0" w:firstColumn="1" w:lastColumn="0" w:noHBand="0" w:noVBand="1"/>
      </w:tblPr>
      <w:tblGrid>
        <w:gridCol w:w="9350"/>
      </w:tblGrid>
      <w:tr w:rsidR="00CB64BA" w:rsidRPr="00CB64BA" w14:paraId="165FFDCC" w14:textId="77777777" w:rsidTr="00CB64BA">
        <w:tc>
          <w:tcPr>
            <w:tcW w:w="9350" w:type="dxa"/>
          </w:tcPr>
          <w:tbl>
            <w:tblPr>
              <w:tblStyle w:val="TableGrid"/>
              <w:tblW w:w="0" w:type="auto"/>
              <w:tblLook w:val="04A0" w:firstRow="1" w:lastRow="0" w:firstColumn="1" w:lastColumn="0" w:noHBand="0" w:noVBand="1"/>
            </w:tblPr>
            <w:tblGrid>
              <w:gridCol w:w="9124"/>
            </w:tblGrid>
            <w:tr w:rsidR="00CB64BA" w:rsidRPr="00CB64BA" w14:paraId="766C327B" w14:textId="77777777" w:rsidTr="00F355B5">
              <w:tc>
                <w:tcPr>
                  <w:tcW w:w="9350" w:type="dxa"/>
                </w:tcPr>
                <w:p w14:paraId="26FDECA5" w14:textId="77777777" w:rsidR="00CB64BA" w:rsidRPr="00CB64BA" w:rsidRDefault="00CB64BA" w:rsidP="00F355B5">
                  <w:pPr>
                    <w:spacing w:before="100" w:beforeAutospacing="1" w:after="120"/>
                    <w:rPr>
                      <w:rFonts w:ascii="Times New Roman" w:eastAsia="Times New Roman" w:hAnsi="Times New Roman" w:cs="Times New Roman"/>
                      <w:sz w:val="24"/>
                      <w:szCs w:val="24"/>
                    </w:rPr>
                  </w:pPr>
                  <w:r w:rsidRPr="00CB64BA">
                    <w:rPr>
                      <w:rFonts w:ascii="Times New Roman" w:eastAsia="Times New Roman" w:hAnsi="Times New Roman" w:cs="Times New Roman"/>
                      <w:b/>
                      <w:bCs/>
                      <w:sz w:val="48"/>
                      <w:szCs w:val="48"/>
                    </w:rPr>
                    <w:lastRenderedPageBreak/>
                    <w:t>AUTOMATION VS MANUAL TESTING:</w:t>
                  </w:r>
                </w:p>
              </w:tc>
            </w:tr>
            <w:tr w:rsidR="00CB64BA" w:rsidRPr="00CB64BA" w14:paraId="48721DBB" w14:textId="77777777" w:rsidTr="00F355B5">
              <w:tc>
                <w:tcPr>
                  <w:tcW w:w="9350" w:type="dxa"/>
                </w:tcPr>
                <w:p w14:paraId="2FD98FE5"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r w:rsidR="00CB64BA" w:rsidRPr="00CB64BA" w14:paraId="64D058E4" w14:textId="77777777" w:rsidTr="00F355B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2"/>
                    <w:gridCol w:w="1793"/>
                    <w:gridCol w:w="2263"/>
                  </w:tblGrid>
                  <w:tr w:rsidR="00CB64BA" w:rsidRPr="00CB64BA" w14:paraId="1A10ADC1" w14:textId="77777777" w:rsidTr="00E67BFB">
                    <w:trPr>
                      <w:tblCellSpacing w:w="15" w:type="dxa"/>
                    </w:trPr>
                    <w:tc>
                      <w:tcPr>
                        <w:tcW w:w="0" w:type="auto"/>
                        <w:vAlign w:val="center"/>
                        <w:hideMark/>
                      </w:tcPr>
                      <w:p w14:paraId="5CEB6B1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TEST PREFERENCES</w:t>
                        </w:r>
                      </w:p>
                    </w:tc>
                    <w:tc>
                      <w:tcPr>
                        <w:tcW w:w="0" w:type="auto"/>
                        <w:vAlign w:val="center"/>
                        <w:hideMark/>
                      </w:tcPr>
                      <w:p w14:paraId="4E78619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TO AUTOMATE</w:t>
                        </w:r>
                      </w:p>
                    </w:tc>
                    <w:tc>
                      <w:tcPr>
                        <w:tcW w:w="0" w:type="auto"/>
                        <w:vAlign w:val="center"/>
                        <w:hideMark/>
                      </w:tcPr>
                      <w:p w14:paraId="7B44D0F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NOT TO AUTOMATE</w:t>
                        </w:r>
                      </w:p>
                    </w:tc>
                  </w:tr>
                  <w:tr w:rsidR="00CB64BA" w:rsidRPr="00CB64BA" w14:paraId="51C72077" w14:textId="77777777" w:rsidTr="00E67BFB">
                    <w:trPr>
                      <w:tblCellSpacing w:w="15" w:type="dxa"/>
                    </w:trPr>
                    <w:tc>
                      <w:tcPr>
                        <w:tcW w:w="0" w:type="auto"/>
                        <w:vAlign w:val="center"/>
                        <w:hideMark/>
                      </w:tcPr>
                      <w:p w14:paraId="0CE696D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Are the requirements stable?</w:t>
                        </w:r>
                      </w:p>
                    </w:tc>
                    <w:tc>
                      <w:tcPr>
                        <w:tcW w:w="0" w:type="auto"/>
                        <w:vAlign w:val="center"/>
                        <w:hideMark/>
                      </w:tcPr>
                      <w:p w14:paraId="05365649"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1098D24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774B8FB9" w14:textId="77777777" w:rsidTr="00E67BFB">
                    <w:trPr>
                      <w:tblCellSpacing w:w="15" w:type="dxa"/>
                    </w:trPr>
                    <w:tc>
                      <w:tcPr>
                        <w:tcW w:w="0" w:type="auto"/>
                        <w:vAlign w:val="center"/>
                        <w:hideMark/>
                      </w:tcPr>
                      <w:p w14:paraId="5F3564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Does detailed test cases with predictable results available?</w:t>
                        </w:r>
                      </w:p>
                    </w:tc>
                    <w:tc>
                      <w:tcPr>
                        <w:tcW w:w="0" w:type="auto"/>
                        <w:vAlign w:val="center"/>
                        <w:hideMark/>
                      </w:tcPr>
                      <w:p w14:paraId="1E4C130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781BD64"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0F21C43F" w14:textId="77777777" w:rsidTr="00E67BFB">
                    <w:trPr>
                      <w:tblCellSpacing w:w="15" w:type="dxa"/>
                    </w:trPr>
                    <w:tc>
                      <w:tcPr>
                        <w:tcW w:w="0" w:type="auto"/>
                        <w:vAlign w:val="center"/>
                        <w:hideMark/>
                      </w:tcPr>
                      <w:p w14:paraId="28D5A9B7"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Tedious and repetitive</w:t>
                        </w:r>
                      </w:p>
                    </w:tc>
                    <w:tc>
                      <w:tcPr>
                        <w:tcW w:w="0" w:type="auto"/>
                        <w:vAlign w:val="center"/>
                        <w:hideMark/>
                      </w:tcPr>
                      <w:p w14:paraId="27DC8E8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53556C1F"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60C27F2" w14:textId="77777777" w:rsidTr="00E67BFB">
                    <w:trPr>
                      <w:tblCellSpacing w:w="15" w:type="dxa"/>
                    </w:trPr>
                    <w:tc>
                      <w:tcPr>
                        <w:tcW w:w="0" w:type="auto"/>
                        <w:vAlign w:val="center"/>
                        <w:hideMark/>
                      </w:tcPr>
                      <w:p w14:paraId="1D72565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Non-Repetitive or Ad-hoc tasks</w:t>
                        </w:r>
                      </w:p>
                    </w:tc>
                    <w:tc>
                      <w:tcPr>
                        <w:tcW w:w="0" w:type="auto"/>
                        <w:vAlign w:val="center"/>
                        <w:hideMark/>
                      </w:tcPr>
                      <w:p w14:paraId="46671CF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7CCE6BD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r w:rsidR="00CB64BA" w:rsidRPr="00CB64BA" w14:paraId="39BB3350" w14:textId="77777777" w:rsidTr="00E67BFB">
                    <w:trPr>
                      <w:tblCellSpacing w:w="15" w:type="dxa"/>
                    </w:trPr>
                    <w:tc>
                      <w:tcPr>
                        <w:tcW w:w="0" w:type="auto"/>
                        <w:vAlign w:val="center"/>
                        <w:hideMark/>
                      </w:tcPr>
                      <w:p w14:paraId="6B6526B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High Regression rate and changing</w:t>
                        </w:r>
                      </w:p>
                    </w:tc>
                    <w:tc>
                      <w:tcPr>
                        <w:tcW w:w="0" w:type="auto"/>
                        <w:vAlign w:val="center"/>
                        <w:hideMark/>
                      </w:tcPr>
                      <w:p w14:paraId="228BE080"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B305F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CFEA98F" w14:textId="77777777" w:rsidTr="00E67BFB">
                    <w:trPr>
                      <w:tblCellSpacing w:w="15" w:type="dxa"/>
                    </w:trPr>
                    <w:tc>
                      <w:tcPr>
                        <w:tcW w:w="0" w:type="auto"/>
                        <w:vAlign w:val="center"/>
                        <w:hideMark/>
                      </w:tcPr>
                      <w:p w14:paraId="5DAC69E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Low Regression rate and constant</w:t>
                        </w:r>
                      </w:p>
                    </w:tc>
                    <w:tc>
                      <w:tcPr>
                        <w:tcW w:w="0" w:type="auto"/>
                        <w:vAlign w:val="center"/>
                        <w:hideMark/>
                      </w:tcPr>
                      <w:p w14:paraId="3A6723E6"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21D900C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bl>
                <w:p w14:paraId="70BB8453"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bl>
          <w:p w14:paraId="27EEFCAB" w14:textId="77777777" w:rsidR="00CB64BA" w:rsidRPr="00CB64BA" w:rsidRDefault="00CB64BA" w:rsidP="009124CC">
            <w:pPr>
              <w:rPr>
                <w:b/>
                <w:color w:val="FF0000"/>
                <w:sz w:val="32"/>
                <w:szCs w:val="32"/>
                <w:u w:val="single"/>
              </w:rPr>
            </w:pPr>
          </w:p>
        </w:tc>
      </w:tr>
    </w:tbl>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4D5A6E">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62C5" w14:textId="77777777" w:rsidR="004D5A6E" w:rsidRDefault="004D5A6E" w:rsidP="00A95E08">
      <w:pPr>
        <w:spacing w:after="0" w:line="240" w:lineRule="auto"/>
      </w:pPr>
      <w:r>
        <w:separator/>
      </w:r>
    </w:p>
  </w:endnote>
  <w:endnote w:type="continuationSeparator" w:id="0">
    <w:p w14:paraId="1D46F04D" w14:textId="77777777" w:rsidR="004D5A6E" w:rsidRDefault="004D5A6E"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F1DA" w14:textId="77777777" w:rsidR="004D5A6E" w:rsidRDefault="004D5A6E" w:rsidP="00A95E08">
      <w:pPr>
        <w:spacing w:after="0" w:line="240" w:lineRule="auto"/>
      </w:pPr>
      <w:r>
        <w:separator/>
      </w:r>
    </w:p>
  </w:footnote>
  <w:footnote w:type="continuationSeparator" w:id="0">
    <w:p w14:paraId="2AD94A52" w14:textId="77777777" w:rsidR="004D5A6E" w:rsidRDefault="004D5A6E"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70810">
    <w:abstractNumId w:val="4"/>
  </w:num>
  <w:num w:numId="2" w16cid:durableId="1263494769">
    <w:abstractNumId w:val="2"/>
  </w:num>
  <w:num w:numId="3" w16cid:durableId="289365791">
    <w:abstractNumId w:val="3"/>
  </w:num>
  <w:num w:numId="4" w16cid:durableId="2053461550">
    <w:abstractNumId w:val="5"/>
  </w:num>
  <w:num w:numId="5" w16cid:durableId="1576892032">
    <w:abstractNumId w:val="6"/>
  </w:num>
  <w:num w:numId="6" w16cid:durableId="712189680">
    <w:abstractNumId w:val="1"/>
  </w:num>
  <w:num w:numId="7" w16cid:durableId="125940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40DAA"/>
    <w:rsid w:val="00291F95"/>
    <w:rsid w:val="00382DF2"/>
    <w:rsid w:val="0047414F"/>
    <w:rsid w:val="004D5A6E"/>
    <w:rsid w:val="00540D9E"/>
    <w:rsid w:val="00590D07"/>
    <w:rsid w:val="00683392"/>
    <w:rsid w:val="00790165"/>
    <w:rsid w:val="007A3517"/>
    <w:rsid w:val="008E5948"/>
    <w:rsid w:val="008F2164"/>
    <w:rsid w:val="00910EF1"/>
    <w:rsid w:val="009124CC"/>
    <w:rsid w:val="0091301A"/>
    <w:rsid w:val="009140E0"/>
    <w:rsid w:val="00935DDB"/>
    <w:rsid w:val="009767A6"/>
    <w:rsid w:val="00990435"/>
    <w:rsid w:val="009D0635"/>
    <w:rsid w:val="00A178E4"/>
    <w:rsid w:val="00A95E08"/>
    <w:rsid w:val="00B012B3"/>
    <w:rsid w:val="00BE5580"/>
    <w:rsid w:val="00C47897"/>
    <w:rsid w:val="00CB64BA"/>
    <w:rsid w:val="00E41D52"/>
    <w:rsid w:val="00F029DB"/>
    <w:rsid w:val="00FB7C9F"/>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82DF2"/>
    <w:rPr>
      <w:color w:val="0000FF"/>
      <w:u w:val="single"/>
    </w:rPr>
  </w:style>
  <w:style w:type="table" w:styleId="TableGridLight">
    <w:name w:val="Grid Table Light"/>
    <w:basedOn w:val="TableNormal"/>
    <w:uiPriority w:val="40"/>
    <w:rsid w:val="00CB64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B6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B64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20690">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20844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Gosavi, Swanand (Contractor)</cp:lastModifiedBy>
  <cp:revision>7</cp:revision>
  <dcterms:created xsi:type="dcterms:W3CDTF">2024-04-16T09:41:00Z</dcterms:created>
  <dcterms:modified xsi:type="dcterms:W3CDTF">2024-04-18T11:33:00Z</dcterms:modified>
</cp:coreProperties>
</file>