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014E9" w14:textId="73A92361" w:rsidR="00CB65F9" w:rsidRDefault="00CB65F9" w:rsidP="00160A95">
      <w:pPr>
        <w:spacing w:after="0"/>
        <w:jc w:val="center"/>
        <w:rPr>
          <w:b/>
          <w:bCs/>
          <w:sz w:val="28"/>
          <w:szCs w:val="28"/>
          <w:u w:val="single"/>
        </w:rPr>
      </w:pPr>
    </w:p>
    <w:p w14:paraId="48FA48FD" w14:textId="287034DF" w:rsidR="00160A95" w:rsidRPr="0037002C" w:rsidRDefault="004D2497" w:rsidP="00160A95">
      <w:pPr>
        <w:spacing w:after="0"/>
        <w:jc w:val="center"/>
        <w:rPr>
          <w:b/>
          <w:bCs/>
          <w:sz w:val="28"/>
          <w:szCs w:val="28"/>
          <w:u w:val="single"/>
        </w:rPr>
      </w:pPr>
      <w:r>
        <w:rPr>
          <w:b/>
          <w:bCs/>
          <w:sz w:val="28"/>
          <w:szCs w:val="28"/>
          <w:u w:val="single"/>
        </w:rPr>
        <w:t>C</w:t>
      </w:r>
      <w:r w:rsidR="00160A95">
        <w:rPr>
          <w:b/>
          <w:bCs/>
          <w:sz w:val="28"/>
          <w:szCs w:val="28"/>
          <w:u w:val="single"/>
        </w:rPr>
        <w:t>BA: Practice Problem Set 2</w:t>
      </w:r>
    </w:p>
    <w:p w14:paraId="44CEE0A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F8D8990" w14:textId="77777777" w:rsidR="004C7586" w:rsidRPr="00160A95" w:rsidRDefault="004C7586" w:rsidP="00160A95">
      <w:pPr>
        <w:spacing w:after="0"/>
        <w:jc w:val="center"/>
        <w:rPr>
          <w:b/>
          <w:bCs/>
        </w:rPr>
      </w:pPr>
    </w:p>
    <w:p w14:paraId="03E32ECF" w14:textId="77777777" w:rsidR="004C7586" w:rsidRPr="00160A95" w:rsidRDefault="004C7586" w:rsidP="00160A95">
      <w:pPr>
        <w:spacing w:after="0"/>
        <w:rPr>
          <w:bCs/>
          <w:i/>
          <w:iCs/>
        </w:rPr>
      </w:pPr>
    </w:p>
    <w:p w14:paraId="3D87785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12083D7" w14:textId="0EAB932F" w:rsidR="004C7586" w:rsidRDefault="004C7586" w:rsidP="00160A95">
      <w:pPr>
        <w:numPr>
          <w:ilvl w:val="0"/>
          <w:numId w:val="2"/>
        </w:numPr>
        <w:spacing w:after="0"/>
        <w:rPr>
          <w:rFonts w:cs="BookAntiqua"/>
        </w:rPr>
      </w:pPr>
      <w:r w:rsidRPr="00160A95">
        <w:rPr>
          <w:rFonts w:cs="BookAntiqua"/>
        </w:rPr>
        <w:t>Are nearly normal?</w:t>
      </w:r>
    </w:p>
    <w:p w14:paraId="673A216D" w14:textId="7E6D9E33" w:rsidR="00CB65F9" w:rsidRPr="00160A95" w:rsidRDefault="00CB65F9" w:rsidP="00CB65F9">
      <w:pPr>
        <w:spacing w:after="0"/>
        <w:ind w:left="1080"/>
        <w:rPr>
          <w:rFonts w:cs="BookAntiqua"/>
        </w:rPr>
      </w:pPr>
      <w:proofErr w:type="gramStart"/>
      <w:r>
        <w:rPr>
          <w:rFonts w:cs="BookAntiqua"/>
        </w:rPr>
        <w:t>Ans :</w:t>
      </w:r>
      <w:proofErr w:type="gramEnd"/>
      <w:r>
        <w:rPr>
          <w:rFonts w:cs="BookAntiqua"/>
        </w:rPr>
        <w:t xml:space="preserve"> C</w:t>
      </w:r>
    </w:p>
    <w:p w14:paraId="276E879A" w14:textId="0AD11FE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3C1A7F4" w14:textId="3D4E7FD2" w:rsidR="00CB65F9" w:rsidRPr="00160A95" w:rsidRDefault="00CB65F9" w:rsidP="00CB65F9">
      <w:pPr>
        <w:spacing w:after="0"/>
        <w:ind w:left="1080"/>
        <w:rPr>
          <w:rFonts w:cs="BookAntiqua"/>
        </w:rPr>
      </w:pPr>
      <w:proofErr w:type="gramStart"/>
      <w:r>
        <w:rPr>
          <w:rFonts w:cs="BookAntiqua"/>
        </w:rPr>
        <w:t>Ans :</w:t>
      </w:r>
      <w:proofErr w:type="gramEnd"/>
      <w:r>
        <w:rPr>
          <w:rFonts w:cs="BookAntiqua"/>
        </w:rPr>
        <w:t xml:space="preserve"> </w:t>
      </w:r>
      <w:r w:rsidR="00283084">
        <w:rPr>
          <w:rFonts w:cs="BookAntiqua"/>
        </w:rPr>
        <w:t>D</w:t>
      </w:r>
    </w:p>
    <w:p w14:paraId="5654F723" w14:textId="4E5AFB4B"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3675453" w14:textId="62A5C839" w:rsidR="00CB65F9" w:rsidRPr="00160A95" w:rsidRDefault="00CB65F9" w:rsidP="00CB65F9">
      <w:pPr>
        <w:spacing w:after="0"/>
        <w:ind w:left="1080"/>
        <w:rPr>
          <w:rFonts w:cs="BookAntiqua"/>
        </w:rPr>
      </w:pPr>
      <w:proofErr w:type="gramStart"/>
      <w:r>
        <w:rPr>
          <w:rFonts w:cs="BookAntiqua"/>
        </w:rPr>
        <w:t>Ans :</w:t>
      </w:r>
      <w:proofErr w:type="gramEnd"/>
      <w:r>
        <w:rPr>
          <w:rFonts w:cs="BookAntiqua"/>
        </w:rPr>
        <w:t xml:space="preserve"> A</w:t>
      </w:r>
      <w:r w:rsidR="008B626A">
        <w:rPr>
          <w:rFonts w:cs="BookAntiqua"/>
        </w:rPr>
        <w:t xml:space="preserve">, </w:t>
      </w:r>
      <w:r w:rsidR="00283084">
        <w:rPr>
          <w:rFonts w:cs="BookAntiqua"/>
        </w:rPr>
        <w:t>B</w:t>
      </w:r>
      <w:r w:rsidR="00F9660E">
        <w:rPr>
          <w:rFonts w:cs="BookAntiqua"/>
        </w:rPr>
        <w:t xml:space="preserve">, </w:t>
      </w:r>
      <w:r w:rsidR="008B626A">
        <w:rPr>
          <w:rFonts w:cs="BookAntiqua"/>
        </w:rPr>
        <w:t>D</w:t>
      </w:r>
    </w:p>
    <w:p w14:paraId="1499CB8A" w14:textId="58E1B0C6" w:rsidR="004C7586" w:rsidRDefault="004C7586" w:rsidP="00160A95">
      <w:pPr>
        <w:numPr>
          <w:ilvl w:val="0"/>
          <w:numId w:val="2"/>
        </w:numPr>
        <w:spacing w:after="0"/>
        <w:rPr>
          <w:rFonts w:cs="BookAntiqua"/>
        </w:rPr>
      </w:pPr>
      <w:r w:rsidRPr="00160A95">
        <w:rPr>
          <w:rFonts w:cs="BookAntiqua"/>
        </w:rPr>
        <w:t>Have outliers on both sides of the center?</w:t>
      </w:r>
    </w:p>
    <w:p w14:paraId="6547838E" w14:textId="7BA73F3F" w:rsidR="008B626A" w:rsidRPr="00160A95" w:rsidRDefault="008B626A" w:rsidP="008B626A">
      <w:pPr>
        <w:spacing w:after="0"/>
        <w:ind w:left="1080"/>
        <w:rPr>
          <w:rFonts w:cs="BookAntiqua"/>
        </w:rPr>
      </w:pPr>
      <w:proofErr w:type="gramStart"/>
      <w:r>
        <w:rPr>
          <w:rFonts w:cs="BookAntiqua"/>
        </w:rPr>
        <w:t>Ans :</w:t>
      </w:r>
      <w:proofErr w:type="gramEnd"/>
      <w:r>
        <w:rPr>
          <w:rFonts w:cs="BookAntiqua"/>
        </w:rPr>
        <w:t xml:space="preserve">  A</w:t>
      </w:r>
    </w:p>
    <w:p w14:paraId="6B222E18" w14:textId="77777777" w:rsidR="004C7586" w:rsidRPr="00160A95" w:rsidRDefault="004C7586" w:rsidP="00160A95">
      <w:pPr>
        <w:spacing w:after="0"/>
        <w:ind w:left="1080"/>
        <w:rPr>
          <w:rFonts w:cs="BookAntiqua"/>
        </w:rPr>
      </w:pPr>
    </w:p>
    <w:p w14:paraId="194F3B1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BDBA5E6" wp14:editId="14785A2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F99C7D5" w14:textId="77777777" w:rsidR="004C7586" w:rsidRPr="00160A95" w:rsidRDefault="004C7586" w:rsidP="00160A95">
      <w:pPr>
        <w:autoSpaceDE w:val="0"/>
        <w:autoSpaceDN w:val="0"/>
        <w:adjustRightInd w:val="0"/>
        <w:spacing w:after="0"/>
        <w:rPr>
          <w:rFonts w:cs="BookAntiqua"/>
        </w:rPr>
      </w:pPr>
    </w:p>
    <w:p w14:paraId="1993E2E4" w14:textId="77777777" w:rsidR="004C7586" w:rsidRPr="00160A95" w:rsidRDefault="004C7586" w:rsidP="00160A95">
      <w:pPr>
        <w:autoSpaceDE w:val="0"/>
        <w:autoSpaceDN w:val="0"/>
        <w:adjustRightInd w:val="0"/>
        <w:spacing w:after="0"/>
        <w:rPr>
          <w:rFonts w:cs="BookAntiqua"/>
        </w:rPr>
      </w:pPr>
    </w:p>
    <w:p w14:paraId="5973F44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06E60FE" w14:textId="77777777" w:rsidR="004C7586" w:rsidRPr="00160A95" w:rsidRDefault="004C7586" w:rsidP="00160A95">
      <w:pPr>
        <w:autoSpaceDE w:val="0"/>
        <w:autoSpaceDN w:val="0"/>
        <w:adjustRightInd w:val="0"/>
        <w:spacing w:after="0"/>
        <w:rPr>
          <w:rFonts w:cs="BookAntiqua"/>
        </w:rPr>
      </w:pPr>
    </w:p>
    <w:p w14:paraId="358BC20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D9F1A2C" w14:textId="77777777" w:rsidR="004C7586" w:rsidRPr="00160A95" w:rsidRDefault="004C7586" w:rsidP="00160A95">
      <w:pPr>
        <w:spacing w:after="0"/>
        <w:ind w:left="360"/>
        <w:rPr>
          <w:rFonts w:cs="BookAntiqua"/>
        </w:rPr>
      </w:pPr>
    </w:p>
    <w:p w14:paraId="6BBBFA73" w14:textId="1B2761D6"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5840045" w14:textId="66802916" w:rsidR="00160A95" w:rsidRDefault="00160A95" w:rsidP="00160A95">
      <w:pPr>
        <w:pStyle w:val="ListParagraph"/>
        <w:autoSpaceDE w:val="0"/>
        <w:autoSpaceDN w:val="0"/>
        <w:adjustRightInd w:val="0"/>
        <w:spacing w:after="0"/>
        <w:ind w:left="900"/>
        <w:rPr>
          <w:rFonts w:cs="BookAntiqua"/>
        </w:rPr>
      </w:pPr>
    </w:p>
    <w:p w14:paraId="5DB523EE" w14:textId="6B925EC2" w:rsidR="00AE3233" w:rsidRDefault="00AE3233" w:rsidP="00160A95">
      <w:pPr>
        <w:pStyle w:val="ListParagraph"/>
        <w:autoSpaceDE w:val="0"/>
        <w:autoSpaceDN w:val="0"/>
        <w:adjustRightInd w:val="0"/>
        <w:spacing w:after="0"/>
        <w:ind w:left="900"/>
        <w:rPr>
          <w:rFonts w:cs="BookAntiqua"/>
        </w:rPr>
      </w:pPr>
      <w:proofErr w:type="gramStart"/>
      <w:r>
        <w:rPr>
          <w:rFonts w:cs="BookAntiqua"/>
        </w:rPr>
        <w:t>Ans :</w:t>
      </w:r>
      <w:proofErr w:type="gramEnd"/>
      <w:r>
        <w:rPr>
          <w:rFonts w:cs="BookAntiqua"/>
        </w:rPr>
        <w:t xml:space="preserve"> False </w:t>
      </w:r>
    </w:p>
    <w:p w14:paraId="694A1E3A" w14:textId="5B768AAF" w:rsidR="00AE3233" w:rsidRDefault="00AE3233" w:rsidP="00160A95">
      <w:pPr>
        <w:pStyle w:val="ListParagraph"/>
        <w:autoSpaceDE w:val="0"/>
        <w:autoSpaceDN w:val="0"/>
        <w:adjustRightInd w:val="0"/>
        <w:spacing w:after="0"/>
        <w:ind w:left="900"/>
        <w:rPr>
          <w:rFonts w:cs="BookAntiqua"/>
        </w:rPr>
      </w:pPr>
    </w:p>
    <w:p w14:paraId="6DB33FD3" w14:textId="31D7CB07" w:rsidR="00AE3233" w:rsidRDefault="00AE3233" w:rsidP="00160A95">
      <w:pPr>
        <w:pStyle w:val="ListParagraph"/>
        <w:autoSpaceDE w:val="0"/>
        <w:autoSpaceDN w:val="0"/>
        <w:adjustRightInd w:val="0"/>
        <w:spacing w:after="0"/>
        <w:ind w:left="900"/>
        <w:rPr>
          <w:rFonts w:cs="BookAntiqua"/>
        </w:rPr>
      </w:pPr>
      <w:r w:rsidRPr="00AE3233">
        <w:rPr>
          <w:rFonts w:cs="BookAntiqua"/>
        </w:rPr>
        <w:lastRenderedPageBreak/>
        <w:t>The Central Limit Theorem states that the </w:t>
      </w:r>
      <w:hyperlink r:id="rId8" w:history="1">
        <w:r w:rsidRPr="00AE3233">
          <w:rPr>
            <w:rFonts w:cs="BookAntiqua"/>
          </w:rPr>
          <w:t>sampling distribution</w:t>
        </w:r>
      </w:hyperlink>
      <w:r w:rsidRPr="00AE3233">
        <w:rPr>
          <w:rFonts w:cs="BookAntiqua"/>
          <w:b/>
          <w:bCs/>
        </w:rPr>
        <w:t> </w:t>
      </w:r>
      <w:r w:rsidRPr="00AE3233">
        <w:rPr>
          <w:rFonts w:cs="BookAntiqua"/>
        </w:rPr>
        <w:t>of the</w:t>
      </w:r>
      <w:r w:rsidRPr="00AE3233">
        <w:rPr>
          <w:rFonts w:cs="BookAntiqua"/>
          <w:b/>
          <w:bCs/>
        </w:rPr>
        <w:t> </w:t>
      </w:r>
      <w:hyperlink r:id="rId9" w:history="1">
        <w:r w:rsidRPr="00AE3233">
          <w:rPr>
            <w:rFonts w:cs="BookAntiqua"/>
          </w:rPr>
          <w:t>sample means</w:t>
        </w:r>
      </w:hyperlink>
      <w:r w:rsidRPr="00AE3233">
        <w:rPr>
          <w:rFonts w:cs="BookAntiqua"/>
        </w:rPr>
        <w:t> approaches a </w:t>
      </w:r>
      <w:hyperlink r:id="rId10" w:history="1">
        <w:r w:rsidRPr="00AE3233">
          <w:rPr>
            <w:rFonts w:cs="BookAntiqua"/>
          </w:rPr>
          <w:t>normal distribution</w:t>
        </w:r>
      </w:hyperlink>
      <w:r w:rsidRPr="00AE3233">
        <w:rPr>
          <w:rFonts w:cs="BookAntiqua"/>
        </w:rPr>
        <w:t> as the </w:t>
      </w:r>
      <w:hyperlink r:id="rId11" w:tgtFrame="_blank" w:history="1">
        <w:r w:rsidRPr="00AE3233">
          <w:rPr>
            <w:rFonts w:cs="BookAntiqua"/>
          </w:rPr>
          <w:t>sample size</w:t>
        </w:r>
      </w:hyperlink>
      <w:r w:rsidRPr="00AE3233">
        <w:rPr>
          <w:rFonts w:cs="BookAntiqua"/>
        </w:rPr>
        <w:t> gets larger — no matter what the shape of the </w:t>
      </w:r>
      <w:hyperlink r:id="rId12" w:tgtFrame="_blank" w:history="1">
        <w:r w:rsidRPr="00AE3233">
          <w:rPr>
            <w:rFonts w:cs="BookAntiqua"/>
          </w:rPr>
          <w:t>population</w:t>
        </w:r>
      </w:hyperlink>
      <w:r w:rsidRPr="00AE3233">
        <w:rPr>
          <w:rFonts w:cs="BookAntiqua"/>
        </w:rPr>
        <w:t> distribution. This fact holds especially true for sample sizes over 30.</w:t>
      </w:r>
    </w:p>
    <w:p w14:paraId="3E94956C" w14:textId="77777777" w:rsidR="00AE3233" w:rsidRPr="003C54B2" w:rsidRDefault="00AE3233" w:rsidP="00160A95">
      <w:pPr>
        <w:pStyle w:val="ListParagraph"/>
        <w:autoSpaceDE w:val="0"/>
        <w:autoSpaceDN w:val="0"/>
        <w:adjustRightInd w:val="0"/>
        <w:spacing w:after="0"/>
        <w:ind w:left="900"/>
        <w:rPr>
          <w:rFonts w:cs="BookAntiqua"/>
          <w:lang w:val="en-IN"/>
        </w:rPr>
      </w:pPr>
    </w:p>
    <w:p w14:paraId="540B1F85" w14:textId="6D029041"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915B332" w14:textId="77777777" w:rsidR="00477201" w:rsidRPr="00477201" w:rsidRDefault="00477201" w:rsidP="00477201">
      <w:pPr>
        <w:pStyle w:val="ListParagraph"/>
        <w:rPr>
          <w:rFonts w:cs="BookAntiqua"/>
        </w:rPr>
      </w:pPr>
    </w:p>
    <w:p w14:paraId="1664EE46" w14:textId="34092546" w:rsidR="00477201" w:rsidRDefault="00477201" w:rsidP="00477201">
      <w:pPr>
        <w:pStyle w:val="ListParagraph"/>
        <w:autoSpaceDE w:val="0"/>
        <w:autoSpaceDN w:val="0"/>
        <w:adjustRightInd w:val="0"/>
        <w:spacing w:after="0"/>
        <w:ind w:left="900"/>
        <w:rPr>
          <w:rFonts w:cs="BookAntiqua"/>
        </w:rPr>
      </w:pPr>
      <w:proofErr w:type="gramStart"/>
      <w:r>
        <w:rPr>
          <w:rFonts w:cs="BookAntiqua"/>
        </w:rPr>
        <w:t>Ans :</w:t>
      </w:r>
      <w:proofErr w:type="gramEnd"/>
      <w:r>
        <w:rPr>
          <w:rFonts w:cs="BookAntiqua"/>
        </w:rPr>
        <w:t xml:space="preserve"> True</w:t>
      </w:r>
    </w:p>
    <w:p w14:paraId="34DE5645" w14:textId="77777777" w:rsidR="00117B8A" w:rsidRDefault="00477201" w:rsidP="00477201">
      <w:pPr>
        <w:pStyle w:val="ListParagraph"/>
        <w:autoSpaceDE w:val="0"/>
        <w:autoSpaceDN w:val="0"/>
        <w:adjustRightInd w:val="0"/>
        <w:spacing w:after="0"/>
        <w:ind w:left="900"/>
        <w:rPr>
          <w:rStyle w:val="termtext"/>
        </w:rPr>
      </w:pPr>
      <w:r>
        <w:rPr>
          <w:rStyle w:val="termtext"/>
        </w:rPr>
        <w:t xml:space="preserve">The standard error of the mean is given by the formula ​SE(X​)=σ/√n. </w:t>
      </w:r>
    </w:p>
    <w:p w14:paraId="5DE7D096" w14:textId="3BD12135" w:rsidR="00477201" w:rsidRPr="00160A95" w:rsidRDefault="00477201" w:rsidP="00477201">
      <w:pPr>
        <w:pStyle w:val="ListParagraph"/>
        <w:autoSpaceDE w:val="0"/>
        <w:autoSpaceDN w:val="0"/>
        <w:adjustRightInd w:val="0"/>
        <w:spacing w:after="0"/>
        <w:ind w:left="900"/>
        <w:rPr>
          <w:rFonts w:cs="BookAntiqua"/>
        </w:rPr>
      </w:pPr>
      <w:r>
        <w:rPr>
          <w:rStyle w:val="termtext"/>
        </w:rPr>
        <w:t>For this​ example, this value is equal to</w:t>
      </w:r>
      <w:r>
        <w:br/>
      </w:r>
      <w:r>
        <w:rPr>
          <w:rStyle w:val="termtext"/>
        </w:rPr>
        <w:t>​SE(X​)=5/</w:t>
      </w:r>
      <w:r w:rsidR="00117B8A">
        <w:rPr>
          <w:rStyle w:val="termtext"/>
        </w:rPr>
        <w:t>√</w:t>
      </w:r>
      <w:r>
        <w:rPr>
          <w:rStyle w:val="termtext"/>
        </w:rPr>
        <w:t>25=</w:t>
      </w:r>
      <w:r w:rsidR="00117B8A">
        <w:rPr>
          <w:rStyle w:val="termtext"/>
        </w:rPr>
        <w:t>5/5=1</w:t>
      </w:r>
      <w:r>
        <w:rPr>
          <w:rStyle w:val="termtext"/>
        </w:rPr>
        <w:t>.</w:t>
      </w:r>
    </w:p>
    <w:p w14:paraId="49C523F5" w14:textId="77777777" w:rsidR="004C7586" w:rsidRDefault="004C7586" w:rsidP="00160A95">
      <w:pPr>
        <w:spacing w:after="0"/>
        <w:rPr>
          <w:rFonts w:cs="Times New Roman"/>
        </w:rPr>
      </w:pPr>
    </w:p>
    <w:p w14:paraId="48BE125A" w14:textId="77777777" w:rsidR="00160A95" w:rsidRPr="00160A95" w:rsidRDefault="00160A95" w:rsidP="00160A95">
      <w:pPr>
        <w:spacing w:after="0"/>
        <w:rPr>
          <w:rFonts w:cs="Times New Roman"/>
        </w:rPr>
      </w:pPr>
    </w:p>
    <w:p w14:paraId="3ED2E51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BAC118E" w14:textId="77777777" w:rsidR="004C7586" w:rsidRPr="00160A95" w:rsidRDefault="004C7586" w:rsidP="00160A95">
      <w:pPr>
        <w:autoSpaceDE w:val="0"/>
        <w:autoSpaceDN w:val="0"/>
        <w:adjustRightInd w:val="0"/>
        <w:spacing w:after="0"/>
        <w:ind w:left="360"/>
        <w:rPr>
          <w:rFonts w:cs="BookAntiqua"/>
        </w:rPr>
      </w:pPr>
    </w:p>
    <w:p w14:paraId="532A38C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5D0C2A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4C80F0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9F6612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BF90F0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FD6B425" w14:textId="77777777" w:rsidR="00005032" w:rsidRDefault="00005032" w:rsidP="00160A95">
      <w:pPr>
        <w:autoSpaceDE w:val="0"/>
        <w:autoSpaceDN w:val="0"/>
        <w:adjustRightInd w:val="0"/>
        <w:spacing w:after="0"/>
        <w:rPr>
          <w:rFonts w:cs="BookAntiqua"/>
        </w:rPr>
      </w:pPr>
    </w:p>
    <w:p w14:paraId="2CC313F4" w14:textId="16F5D41A" w:rsidR="004C7586" w:rsidRDefault="00005032" w:rsidP="00160A95">
      <w:pPr>
        <w:autoSpaceDE w:val="0"/>
        <w:autoSpaceDN w:val="0"/>
        <w:adjustRightInd w:val="0"/>
        <w:spacing w:after="0"/>
        <w:rPr>
          <w:rFonts w:cs="BookAntiqua"/>
        </w:rPr>
      </w:pPr>
      <w:proofErr w:type="gramStart"/>
      <w:r>
        <w:rPr>
          <w:rFonts w:cs="BookAntiqua"/>
        </w:rPr>
        <w:t>Ans :</w:t>
      </w:r>
      <w:proofErr w:type="gramEnd"/>
      <w:r>
        <w:rPr>
          <w:rFonts w:cs="BookAntiqua"/>
        </w:rPr>
        <w:t xml:space="preserve">  D . 21.1%</w:t>
      </w:r>
    </w:p>
    <w:p w14:paraId="171018DA" w14:textId="1AC9F351" w:rsidR="00005032" w:rsidRDefault="00005032" w:rsidP="00160A95">
      <w:pPr>
        <w:autoSpaceDE w:val="0"/>
        <w:autoSpaceDN w:val="0"/>
        <w:adjustRightInd w:val="0"/>
        <w:spacing w:after="0"/>
        <w:rPr>
          <w:rFonts w:cs="BookAntiqua"/>
        </w:rPr>
      </w:pPr>
    </w:p>
    <w:p w14:paraId="50883847" w14:textId="5CD3ABB8" w:rsidR="00005032" w:rsidRDefault="00005032" w:rsidP="00160A95">
      <w:pPr>
        <w:autoSpaceDE w:val="0"/>
        <w:autoSpaceDN w:val="0"/>
        <w:adjustRightInd w:val="0"/>
        <w:spacing w:after="0"/>
        <w:rPr>
          <w:rFonts w:cs="BookAntiqua"/>
        </w:rPr>
      </w:pPr>
      <w:r>
        <w:rPr>
          <w:noProof/>
        </w:rPr>
        <w:lastRenderedPageBreak/>
        <w:drawing>
          <wp:inline distT="0" distB="0" distL="0" distR="0" wp14:anchorId="3F6FA1DD" wp14:editId="38A163F7">
            <wp:extent cx="3838575" cy="517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575" cy="5172075"/>
                    </a:xfrm>
                    <a:prstGeom prst="rect">
                      <a:avLst/>
                    </a:prstGeom>
                  </pic:spPr>
                </pic:pic>
              </a:graphicData>
            </a:graphic>
          </wp:inline>
        </w:drawing>
      </w:r>
    </w:p>
    <w:p w14:paraId="1DA9D24F" w14:textId="77777777" w:rsidR="00005032" w:rsidRDefault="00005032" w:rsidP="00160A95">
      <w:pPr>
        <w:autoSpaceDE w:val="0"/>
        <w:autoSpaceDN w:val="0"/>
        <w:adjustRightInd w:val="0"/>
        <w:spacing w:after="0"/>
        <w:rPr>
          <w:rFonts w:cs="BookAntiqua"/>
        </w:rPr>
      </w:pPr>
    </w:p>
    <w:p w14:paraId="52E15440" w14:textId="77777777" w:rsidR="00160A95" w:rsidRPr="00160A95" w:rsidRDefault="00160A95" w:rsidP="00160A95">
      <w:pPr>
        <w:autoSpaceDE w:val="0"/>
        <w:autoSpaceDN w:val="0"/>
        <w:adjustRightInd w:val="0"/>
        <w:spacing w:after="0"/>
        <w:rPr>
          <w:rFonts w:cs="BookAntiqua"/>
        </w:rPr>
      </w:pPr>
    </w:p>
    <w:p w14:paraId="296A089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3D7A367" w14:textId="77777777" w:rsidR="004C7586" w:rsidRPr="00160A95" w:rsidRDefault="004C7586" w:rsidP="00160A95">
      <w:pPr>
        <w:autoSpaceDE w:val="0"/>
        <w:autoSpaceDN w:val="0"/>
        <w:adjustRightInd w:val="0"/>
        <w:spacing w:after="0"/>
        <w:rPr>
          <w:rFonts w:cs="BookAntiqua"/>
        </w:rPr>
      </w:pPr>
    </w:p>
    <w:p w14:paraId="62A4828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C2F71C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32C636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8EEB2F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854CFA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8AF015F" w14:textId="77777777" w:rsidR="004C7586" w:rsidRDefault="004C7586" w:rsidP="00160A95">
      <w:pPr>
        <w:autoSpaceDE w:val="0"/>
        <w:autoSpaceDN w:val="0"/>
        <w:adjustRightInd w:val="0"/>
        <w:spacing w:after="0"/>
        <w:rPr>
          <w:rFonts w:cs="BookAntiqua"/>
        </w:rPr>
      </w:pPr>
    </w:p>
    <w:p w14:paraId="1CD49346" w14:textId="3F933F80" w:rsidR="00160A95" w:rsidRDefault="00160A95" w:rsidP="00160A95">
      <w:pPr>
        <w:autoSpaceDE w:val="0"/>
        <w:autoSpaceDN w:val="0"/>
        <w:adjustRightInd w:val="0"/>
        <w:spacing w:after="0"/>
        <w:rPr>
          <w:rFonts w:cs="BookAntiqua"/>
        </w:rPr>
      </w:pPr>
    </w:p>
    <w:p w14:paraId="0EF7D4F0" w14:textId="067FFBA7" w:rsidR="000D26BD" w:rsidRDefault="000D26BD" w:rsidP="00160A95">
      <w:pPr>
        <w:autoSpaceDE w:val="0"/>
        <w:autoSpaceDN w:val="0"/>
        <w:adjustRightInd w:val="0"/>
        <w:spacing w:after="0"/>
        <w:rPr>
          <w:rFonts w:cs="BookAntiqua"/>
        </w:rPr>
      </w:pPr>
      <w:proofErr w:type="gramStart"/>
      <w:r>
        <w:rPr>
          <w:rFonts w:cs="BookAntiqua"/>
        </w:rPr>
        <w:t>Ans :</w:t>
      </w:r>
      <w:proofErr w:type="gramEnd"/>
      <w:r>
        <w:rPr>
          <w:rFonts w:cs="BookAntiqua"/>
        </w:rPr>
        <w:t xml:space="preserve">  option D</w:t>
      </w:r>
    </w:p>
    <w:p w14:paraId="76E5F68E" w14:textId="6F308AF6" w:rsidR="000D26BD" w:rsidRDefault="000D26BD" w:rsidP="00160A95">
      <w:pPr>
        <w:autoSpaceDE w:val="0"/>
        <w:autoSpaceDN w:val="0"/>
        <w:adjustRightInd w:val="0"/>
        <w:spacing w:after="0"/>
        <w:rPr>
          <w:rFonts w:cs="BookAntiqua"/>
        </w:rPr>
      </w:pPr>
    </w:p>
    <w:p w14:paraId="344FF66E" w14:textId="2DB685AC" w:rsidR="000D26BD" w:rsidRDefault="000D26BD" w:rsidP="00160A95">
      <w:pPr>
        <w:autoSpaceDE w:val="0"/>
        <w:autoSpaceDN w:val="0"/>
        <w:adjustRightInd w:val="0"/>
        <w:spacing w:after="0"/>
        <w:rPr>
          <w:rFonts w:cs="BookAntiqua"/>
        </w:rPr>
      </w:pPr>
      <w:r>
        <w:rPr>
          <w:rFonts w:cs="BookAntiqua"/>
        </w:rPr>
        <w:t xml:space="preserve"> </w:t>
      </w:r>
      <w:r>
        <w:rPr>
          <w:rFonts w:cs="BookAntiqua"/>
        </w:rPr>
        <w:tab/>
      </w:r>
      <w:r>
        <w:rPr>
          <w:noProof/>
        </w:rPr>
        <w:drawing>
          <wp:inline distT="0" distB="0" distL="0" distR="0" wp14:anchorId="4E32D599" wp14:editId="0F393EAE">
            <wp:extent cx="4981575" cy="243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2438400"/>
                    </a:xfrm>
                    <a:prstGeom prst="rect">
                      <a:avLst/>
                    </a:prstGeom>
                  </pic:spPr>
                </pic:pic>
              </a:graphicData>
            </a:graphic>
          </wp:inline>
        </w:drawing>
      </w:r>
    </w:p>
    <w:p w14:paraId="1BE6E1E0" w14:textId="77777777" w:rsidR="000D26BD" w:rsidRDefault="000D26BD" w:rsidP="00160A95">
      <w:pPr>
        <w:autoSpaceDE w:val="0"/>
        <w:autoSpaceDN w:val="0"/>
        <w:adjustRightInd w:val="0"/>
        <w:spacing w:after="0"/>
        <w:rPr>
          <w:rFonts w:cs="BookAntiqua"/>
        </w:rPr>
      </w:pPr>
    </w:p>
    <w:p w14:paraId="05CA5E60" w14:textId="77777777" w:rsidR="000D26BD" w:rsidRPr="00160A95" w:rsidRDefault="000D26BD" w:rsidP="00160A95">
      <w:pPr>
        <w:autoSpaceDE w:val="0"/>
        <w:autoSpaceDN w:val="0"/>
        <w:adjustRightInd w:val="0"/>
        <w:spacing w:after="0"/>
        <w:rPr>
          <w:rFonts w:cs="BookAntiqua"/>
        </w:rPr>
      </w:pPr>
    </w:p>
    <w:p w14:paraId="22229E4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51EC5F6" w14:textId="77777777" w:rsidR="004C7586" w:rsidRPr="00160A95" w:rsidRDefault="004C7586" w:rsidP="00160A95">
      <w:pPr>
        <w:autoSpaceDE w:val="0"/>
        <w:autoSpaceDN w:val="0"/>
        <w:adjustRightInd w:val="0"/>
        <w:spacing w:after="0"/>
        <w:ind w:left="720"/>
        <w:rPr>
          <w:rFonts w:cs="BookAntiqua"/>
        </w:rPr>
      </w:pPr>
    </w:p>
    <w:p w14:paraId="289D42BD" w14:textId="654D8F80"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AD5A6E">
        <w:rPr>
          <w:rFonts w:cs="BookAntiqua"/>
        </w:rPr>
        <w:t xml:space="preserve">   </w:t>
      </w:r>
      <w:r w:rsidR="00AD5A6E" w:rsidRPr="00AD5A6E">
        <w:rPr>
          <w:rFonts w:cs="BookAntiqua"/>
        </w:rPr>
        <w:sym w:font="Wingdings" w:char="F0E0"/>
      </w:r>
      <w:r w:rsidR="00AD5A6E">
        <w:rPr>
          <w:rFonts w:cs="BookAntiqua"/>
        </w:rPr>
        <w:t xml:space="preserve">  False</w:t>
      </w:r>
    </w:p>
    <w:p w14:paraId="3416145E" w14:textId="4FD71396"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AD5A6E">
        <w:rPr>
          <w:rFonts w:cs="BookAntiqua"/>
        </w:rPr>
        <w:t xml:space="preserve">   </w:t>
      </w:r>
      <w:r w:rsidR="00AD5A6E" w:rsidRPr="00AD5A6E">
        <w:rPr>
          <w:rFonts w:cs="BookAntiqua"/>
        </w:rPr>
        <w:sym w:font="Wingdings" w:char="F0E0"/>
      </w:r>
      <w:r w:rsidR="00AD5A6E">
        <w:rPr>
          <w:rFonts w:cs="BookAntiqua"/>
        </w:rPr>
        <w:t xml:space="preserve">   True</w:t>
      </w:r>
    </w:p>
    <w:p w14:paraId="4E182D78" w14:textId="5D86D52E"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AD5A6E">
        <w:rPr>
          <w:rFonts w:cs="BookAntiqua"/>
        </w:rPr>
        <w:t xml:space="preserve">   </w:t>
      </w:r>
      <w:r w:rsidR="00AD5A6E" w:rsidRPr="00AD5A6E">
        <w:rPr>
          <w:rFonts w:cs="BookAntiqua"/>
        </w:rPr>
        <w:sym w:font="Wingdings" w:char="F0E0"/>
      </w:r>
      <w:r w:rsidR="00AD5A6E">
        <w:rPr>
          <w:rFonts w:cs="BookAntiqua"/>
        </w:rPr>
        <w:t xml:space="preserve">  False</w:t>
      </w:r>
    </w:p>
    <w:p w14:paraId="10952DD6" w14:textId="09A3D8E2"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AD5A6E" w:rsidRPr="00AD5A6E">
        <w:rPr>
          <w:rFonts w:cs="BookAntiqua"/>
        </w:rPr>
        <w:t xml:space="preserve"> </w:t>
      </w:r>
      <w:r w:rsidR="00AD5A6E" w:rsidRPr="00AD5A6E">
        <w:rPr>
          <w:rFonts w:cs="BookAntiqua"/>
        </w:rPr>
        <w:sym w:font="Wingdings" w:char="F0E0"/>
      </w:r>
      <w:r w:rsidR="00AD5A6E">
        <w:rPr>
          <w:rFonts w:cs="BookAntiqua"/>
        </w:rPr>
        <w:t xml:space="preserve">  True</w:t>
      </w:r>
    </w:p>
    <w:p w14:paraId="785C405E" w14:textId="77777777" w:rsidR="0039024C"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AD5A6E">
        <w:rPr>
          <w:rFonts w:cs="BookAntiqua"/>
        </w:rPr>
        <w:t xml:space="preserve"> </w:t>
      </w:r>
      <w:r w:rsidR="0039024C">
        <w:rPr>
          <w:rFonts w:cs="BookAntiqua"/>
        </w:rPr>
        <w:t xml:space="preserve"> </w:t>
      </w:r>
      <w:r w:rsidR="0039024C" w:rsidRPr="0039024C">
        <w:rPr>
          <w:rFonts w:cs="BookAntiqua"/>
        </w:rPr>
        <w:sym w:font="Wingdings" w:char="F0E0"/>
      </w:r>
      <w:r w:rsidR="0039024C">
        <w:rPr>
          <w:rFonts w:cs="BookAntiqua"/>
        </w:rPr>
        <w:t xml:space="preserve">  True</w:t>
      </w:r>
    </w:p>
    <w:p w14:paraId="460C2B08" w14:textId="5987A997" w:rsidR="004C7586" w:rsidRPr="008A4C62" w:rsidRDefault="0039024C" w:rsidP="0039024C">
      <w:pPr>
        <w:autoSpaceDE w:val="0"/>
        <w:autoSpaceDN w:val="0"/>
        <w:adjustRightInd w:val="0"/>
        <w:spacing w:after="0"/>
        <w:ind w:left="1080"/>
        <w:rPr>
          <w:rFonts w:cs="BookAntiqua"/>
        </w:rPr>
      </w:pPr>
      <w:r>
        <w:rPr>
          <w:rFonts w:cs="BookAntiqua"/>
        </w:rPr>
        <w:t xml:space="preserve">The </w:t>
      </w:r>
      <w:r w:rsidRPr="00160A95">
        <w:rPr>
          <w:rFonts w:cs="BookAntiqua"/>
        </w:rPr>
        <w:t>standard deviation of the mean across several samples</w:t>
      </w:r>
      <w:r>
        <w:rPr>
          <w:rFonts w:ascii="MathJax_Math-italic" w:hAnsi="MathJax_Math-italic"/>
          <w:color w:val="333333"/>
          <w:bdr w:val="none" w:sz="0" w:space="0" w:color="auto" w:frame="1"/>
          <w:shd w:val="clear" w:color="auto" w:fill="F4F4F4"/>
        </w:rPr>
        <w:br/>
      </w:r>
      <w:r w:rsidRPr="008A4C62">
        <w:rPr>
          <w:rFonts w:cs="BookAntiqua"/>
        </w:rPr>
        <w:t>=σ/√n, where </w:t>
      </w:r>
      <w:r w:rsidRPr="008A4C62">
        <w:rPr>
          <w:rFonts w:cs="BookAntiqua"/>
          <w:i/>
          <w:iCs/>
        </w:rPr>
        <w:t>n</w:t>
      </w:r>
      <w:r w:rsidRPr="008A4C62">
        <w:rPr>
          <w:rFonts w:cs="BookAntiqua"/>
        </w:rPr>
        <w:t> is the sample size.</w:t>
      </w:r>
    </w:p>
    <w:p w14:paraId="36174BA0" w14:textId="46318C55" w:rsidR="0039024C" w:rsidRPr="00160A95" w:rsidRDefault="0039024C" w:rsidP="0039024C">
      <w:pPr>
        <w:autoSpaceDE w:val="0"/>
        <w:autoSpaceDN w:val="0"/>
        <w:adjustRightInd w:val="0"/>
        <w:spacing w:after="0"/>
        <w:ind w:left="1080"/>
        <w:rPr>
          <w:rFonts w:cs="BookAntiqua"/>
        </w:rPr>
      </w:pPr>
      <w:r w:rsidRPr="008A4C62">
        <w:rPr>
          <w:rFonts w:cs="BookAntiqua"/>
        </w:rPr>
        <w:t>=120/√40000 = 120/200 =0.6</w:t>
      </w:r>
    </w:p>
    <w:sectPr w:rsidR="0039024C" w:rsidRPr="00160A95"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4D182" w14:textId="77777777" w:rsidR="00AD4F90" w:rsidRDefault="00AD4F90" w:rsidP="00FF3858">
      <w:pPr>
        <w:spacing w:after="0" w:line="240" w:lineRule="auto"/>
      </w:pPr>
      <w:r>
        <w:separator/>
      </w:r>
    </w:p>
  </w:endnote>
  <w:endnote w:type="continuationSeparator" w:id="0">
    <w:p w14:paraId="7D358BBE" w14:textId="77777777" w:rsidR="00AD4F90" w:rsidRDefault="00AD4F90" w:rsidP="00FF3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MathJax_Math-italic">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3F109" w14:textId="77777777" w:rsidR="00AD4F90" w:rsidRDefault="00AD4F90" w:rsidP="00FF3858">
      <w:pPr>
        <w:spacing w:after="0" w:line="240" w:lineRule="auto"/>
      </w:pPr>
      <w:r>
        <w:separator/>
      </w:r>
    </w:p>
  </w:footnote>
  <w:footnote w:type="continuationSeparator" w:id="0">
    <w:p w14:paraId="474BDDA7" w14:textId="77777777" w:rsidR="00AD4F90" w:rsidRDefault="00AD4F90" w:rsidP="00FF3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67501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67401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04527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61673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898097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407997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67169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3565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005032"/>
    <w:rsid w:val="000D26BD"/>
    <w:rsid w:val="00117B8A"/>
    <w:rsid w:val="00160A95"/>
    <w:rsid w:val="00212742"/>
    <w:rsid w:val="00283084"/>
    <w:rsid w:val="002C3682"/>
    <w:rsid w:val="0039024C"/>
    <w:rsid w:val="003C3213"/>
    <w:rsid w:val="003C54B2"/>
    <w:rsid w:val="00437D7E"/>
    <w:rsid w:val="00466EC4"/>
    <w:rsid w:val="00477201"/>
    <w:rsid w:val="004C7586"/>
    <w:rsid w:val="004D2497"/>
    <w:rsid w:val="00505D35"/>
    <w:rsid w:val="006060D9"/>
    <w:rsid w:val="008A4C62"/>
    <w:rsid w:val="008B626A"/>
    <w:rsid w:val="008B79E8"/>
    <w:rsid w:val="00AD4F90"/>
    <w:rsid w:val="00AD5A6E"/>
    <w:rsid w:val="00AE3233"/>
    <w:rsid w:val="00C411A0"/>
    <w:rsid w:val="00CB65F9"/>
    <w:rsid w:val="00D31436"/>
    <w:rsid w:val="00D31D66"/>
    <w:rsid w:val="00DD69D0"/>
    <w:rsid w:val="00F9660E"/>
    <w:rsid w:val="00FF3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5E84"/>
  <w15:docId w15:val="{B410218A-8F52-4F34-8EE7-878F486F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477201"/>
  </w:style>
  <w:style w:type="character" w:styleId="Strong">
    <w:name w:val="Strong"/>
    <w:basedOn w:val="DefaultParagraphFont"/>
    <w:uiPriority w:val="22"/>
    <w:qFormat/>
    <w:rsid w:val="00AE3233"/>
    <w:rPr>
      <w:b/>
      <w:bCs/>
    </w:rPr>
  </w:style>
  <w:style w:type="character" w:styleId="Hyperlink">
    <w:name w:val="Hyperlink"/>
    <w:basedOn w:val="DefaultParagraphFont"/>
    <w:uiPriority w:val="99"/>
    <w:semiHidden/>
    <w:unhideWhenUsed/>
    <w:rsid w:val="00AE3233"/>
    <w:rPr>
      <w:color w:val="0000FF"/>
      <w:u w:val="single"/>
    </w:rPr>
  </w:style>
  <w:style w:type="character" w:styleId="Emphasis">
    <w:name w:val="Emphasis"/>
    <w:basedOn w:val="DefaultParagraphFont"/>
    <w:uiPriority w:val="20"/>
    <w:qFormat/>
    <w:rsid w:val="00AE3233"/>
    <w:rPr>
      <w:i/>
      <w:iCs/>
    </w:rPr>
  </w:style>
  <w:style w:type="character" w:customStyle="1" w:styleId="mi">
    <w:name w:val="mi"/>
    <w:basedOn w:val="DefaultParagraphFont"/>
    <w:rsid w:val="0039024C"/>
  </w:style>
  <w:style w:type="character" w:customStyle="1" w:styleId="mo">
    <w:name w:val="mo"/>
    <w:basedOn w:val="DefaultParagraphFont"/>
    <w:rsid w:val="0039024C"/>
  </w:style>
  <w:style w:type="character" w:customStyle="1" w:styleId="msqrt">
    <w:name w:val="msqrt"/>
    <w:basedOn w:val="DefaultParagraphFont"/>
    <w:rsid w:val="0039024C"/>
  </w:style>
  <w:style w:type="character" w:customStyle="1" w:styleId="mjxassistivemathml">
    <w:name w:val="mjx_assistive_mathml"/>
    <w:basedOn w:val="DefaultParagraphFont"/>
    <w:rsid w:val="0039024C"/>
  </w:style>
  <w:style w:type="paragraph" w:styleId="Header">
    <w:name w:val="header"/>
    <w:basedOn w:val="Normal"/>
    <w:link w:val="HeaderChar"/>
    <w:uiPriority w:val="99"/>
    <w:unhideWhenUsed/>
    <w:rsid w:val="00FF38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858"/>
  </w:style>
  <w:style w:type="paragraph" w:styleId="Footer">
    <w:name w:val="footer"/>
    <w:basedOn w:val="Normal"/>
    <w:link w:val="FooterChar"/>
    <w:uiPriority w:val="99"/>
    <w:unhideWhenUsed/>
    <w:rsid w:val="00FF3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probability-and-statistics/sampling-in-statistics/sampling-distributio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statisticshowto.com/what-is-a-popul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tisticshowto.com/probability-and-statistics/find-sample-siz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tatisticshowto.com/probability-and-statistics/normal-distributions/" TargetMode="External"/><Relationship Id="rId4" Type="http://schemas.openxmlformats.org/officeDocument/2006/relationships/webSettings" Target="webSettings.xml"/><Relationship Id="rId9" Type="http://schemas.openxmlformats.org/officeDocument/2006/relationships/hyperlink" Target="https://www.statisticshowto.com/probability-and-statistics/statistics-definitions/sample-mea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4</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71</cp:revision>
  <dcterms:created xsi:type="dcterms:W3CDTF">2013-09-23T10:20:00Z</dcterms:created>
  <dcterms:modified xsi:type="dcterms:W3CDTF">2022-10-17T18:04:00Z</dcterms:modified>
</cp:coreProperties>
</file>