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Consolidated Self-Review – FY2025</w:t>
      </w:r>
    </w:p>
    <w:p>
      <w:r>
        <w:t>Name: Swapna Reniguntla</w:t>
      </w:r>
    </w:p>
    <w:p>
      <w:r>
        <w:t>Role: Technical Trainer</w:t>
      </w:r>
    </w:p>
    <w:p>
      <w:r>
        <w:t>Period: 01 Jan 2025 – 31 Dec 2025</w:t>
      </w:r>
    </w:p>
    <w:p>
      <w:pPr>
        <w:pStyle w:val="Heading2"/>
      </w:pPr>
      <w:r>
        <w:t>1. Training Delivery, Coverage &amp; Participation</w:t>
      </w:r>
    </w:p>
    <w:p>
      <w:r>
        <w:t>- Successfully met all technical training targets by ensuring timely planning, structured delivery, proactive coordination, and consistent follow-through.</w:t>
      </w:r>
    </w:p>
    <w:p>
      <w:r>
        <w:t>- Expanded training coverage by enabling more staff to be trained on the PSA project/product technology stack, ensuring stronger readiness for upcoming engagements.</w:t>
      </w:r>
    </w:p>
    <w:p>
      <w:r>
        <w:t>- Maintained an average feedback score of 3.75+ across all sessions, reflecting effective communication, clarity, and learner engagement.</w:t>
      </w:r>
    </w:p>
    <w:p>
      <w:r>
        <w:t>- Partnered with HR to organize and deliver impactful sessions and activities during the Learning Festival, resulting in enhanced awareness and enthusiasm for technical training programs.</w:t>
      </w:r>
    </w:p>
    <w:p>
      <w:pPr>
        <w:pStyle w:val="Heading2"/>
      </w:pPr>
      <w:r>
        <w:t>2. Adaptability &amp; Flexibility</w:t>
      </w:r>
    </w:p>
    <w:p>
      <w:r>
        <w:t>- Proactively adapted to changing organizational priorities, adjusting training content and focus areas based on evolving project and product requirements.</w:t>
      </w:r>
    </w:p>
    <w:p>
      <w:r>
        <w:t>- Demonstrated flexibility in using multiple training environments, platforms, and tools to suit diverse learner groups.</w:t>
      </w:r>
    </w:p>
    <w:p>
      <w:r>
        <w:t>- Realigned training interventions to support PSA opportunities and evolving capability needs.</w:t>
      </w:r>
    </w:p>
    <w:p>
      <w:pPr>
        <w:pStyle w:val="Heading2"/>
      </w:pPr>
      <w:r>
        <w:t>3. Communication &amp; Collaboration</w:t>
      </w:r>
    </w:p>
    <w:p>
      <w:r>
        <w:t>- Fostered strong communication and collaboration with stakeholders and subject matter experts to validate training needs and refine content.</w:t>
      </w:r>
    </w:p>
    <w:p>
      <w:r>
        <w:t>- Communicated objectives, expectations, and learning outcomes clearly to participants, improving preparedness and participation.</w:t>
      </w:r>
    </w:p>
    <w:p>
      <w:r>
        <w:t>- Provided timely, constructive feedback and continuous support to trainees, ensuring better learning retention and closure of action items.</w:t>
      </w:r>
    </w:p>
    <w:p>
      <w:r>
        <w:t>- Conducted multiple engaging activities during the Learning Festival in collaboration with the HR team, fostering a culture of continuous learning and increasing employee participation.</w:t>
      </w:r>
    </w:p>
    <w:p>
      <w:pPr>
        <w:pStyle w:val="Heading2"/>
      </w:pPr>
      <w:r>
        <w:t>4. Assessment, Measurement &amp; Impact Analysis</w:t>
      </w:r>
    </w:p>
    <w:p>
      <w:r>
        <w:t>- Conducted structured pre- and post-training assessments and analyzed results to measure learning progress and identify improvement areas.</w:t>
      </w:r>
    </w:p>
    <w:p>
      <w:r>
        <w:t>- Completed assessment and evaluation of online trainings as planned by November 25.</w:t>
      </w:r>
    </w:p>
    <w:p>
      <w:r>
        <w:t>- Used data-driven insights from feedback and assessments to refine materials, improve delivery, and strengthen learner outcomes.</w:t>
      </w:r>
    </w:p>
    <w:p>
      <w:r>
        <w:t>- Established clear metrics to track training effectiveness and monitored impact consistently.</w:t>
      </w:r>
    </w:p>
    <w:p>
      <w:r>
        <w:t>- Collaborated with HR to plan and finalize the July Training Calendar, ensuring alignment with organizational learning goals.</w:t>
      </w:r>
    </w:p>
    <w:p>
      <w:pPr>
        <w:pStyle w:val="Heading2"/>
      </w:pPr>
      <w:r>
        <w:t>5. Technical Competency &amp; Continuous Learning</w:t>
      </w:r>
    </w:p>
    <w:p>
      <w:r>
        <w:t>- Maintained and expanded my technical knowledge across PSA technologies, ensuring 100% alignment with evolving project requirements.</w:t>
      </w:r>
    </w:p>
    <w:p>
      <w:r>
        <w:t>- Stayed updated on industry trends and integrated new insights into training content to enhance relevance and applicability.</w:t>
      </w:r>
    </w:p>
    <w:p>
      <w:r>
        <w:t>- Deepened expertise in domain areas critical to training and improved delivery through advanced, scenario-based examples.</w:t>
      </w:r>
    </w:p>
    <w:p>
      <w:r>
        <w:t>- Updated training materials regularly with new features, enhancements, and best practices to improve participant engagement and assessment outcomes.</w:t>
      </w:r>
    </w:p>
    <w:p>
      <w:r>
        <w:t>- Actively competed in the Learning Festival, earning all badges and securing 1st place, demonstrating commitment to continuous skill development and mastery of key technical domains.</w:t>
      </w:r>
    </w:p>
    <w:p>
      <w:r>
        <w:t>- Participated in hackathons to deepen hands-on expertise and stayed current with emerging technologies; secured 4th place in a competitive hackathon, applying innovative solutions that enhanced my training approach.</w:t>
      </w:r>
    </w:p>
    <w:p>
      <w:pPr>
        <w:pStyle w:val="Heading2"/>
      </w:pPr>
      <w:r>
        <w:t>6. Productivity &amp; Focus on Core Responsibilities</w:t>
      </w:r>
    </w:p>
    <w:p>
      <w:r>
        <w:t>- Dedicated over 90% of my efforts to training-related activities including preparation, delivery, evaluation, and follow-up.</w:t>
      </w:r>
    </w:p>
    <w:p>
      <w:r>
        <w:t>- Strengthened understanding of TFP and trade domain, and actively supported new team members with TFP setup, configurations, and domain guidance.</w:t>
      </w:r>
    </w:p>
    <w:p>
      <w:r>
        <w:t>- Learned and upgraded all required technical skills for PSA products and projects, ensuring staff received updated and accurate training aligned with current technology needs.</w:t>
      </w:r>
    </w:p>
    <w:p>
      <w:r>
        <w:t>- Leveraged practical insights and innovative problem-solving skills gained from securing 4th place in a hackathon and winning the Learning Festival to enrich training content and improve learner engagement.</w:t>
      </w:r>
    </w:p>
    <w:p>
      <w:pPr>
        <w:pStyle w:val="Heading2"/>
      </w:pPr>
      <w:r>
        <w:t>Overall Summary</w:t>
      </w:r>
    </w:p>
    <w:p>
      <w:r>
        <w:t>Throughout FY2025, I focused on enhancing technical capability across teams through structured training delivery, continuous skill development, and strong collaboration with stakeholders. I ensured training programs remained aligned with organizational goals, evolving PSA requirements, and staff competency needs. My efforts contributed to measurable improvements in participation, learner satisfaction, readiness for PSA engagements, and overall capability building within the organization.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