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Backed Design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Init.py -&gt; contains the flask application initiation and sqlachemy configuration to connect to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Hashingservice.py -&gt; to hash the password of the user while sign up using bcrypt hash.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Jwtservice.py -&gt; to create authorisation token for the user who logged in and it will get validated in all subsequent calls of the back end rest apis.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Middleware.py -&gt; it will validate token is present for the rest api’s.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apis-&gt; stateAPI.py -&gt; /getStates,/addState etc…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districtAPI.py -&gt; /getDistrict,/addDistrict etc…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Models -&gt; stateModel.py -&gt; class states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districtModel.py -&gt; class districts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Main.py -&gt; Application.run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Front Design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API-&gt; contains the class with functions to call backend rest API’s. This can be created with separated classes for respective modules. For POC purpose i created one class.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Views -&gt; AddState.py, Login.py,DisplayStates.py -&gt; Contains stream lit code to display the page according to functionality.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Main -&gt; Will call main page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