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1ACA" w14:textId="601FAF8D" w:rsidR="00A83BDE" w:rsidRDefault="00A83BDE" w:rsidP="00A83BD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2E85FF" wp14:editId="4420C927">
            <wp:simplePos x="0" y="0"/>
            <wp:positionH relativeFrom="margin">
              <wp:posOffset>44450</wp:posOffset>
            </wp:positionH>
            <wp:positionV relativeFrom="paragraph">
              <wp:posOffset>0</wp:posOffset>
            </wp:positionV>
            <wp:extent cx="3571875" cy="2381250"/>
            <wp:effectExtent l="0" t="0" r="9525" b="0"/>
            <wp:wrapTight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ight>
            <wp:docPr id="3" name="Picture 3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Cluster Analysis Using K-Means technique.</w:t>
      </w:r>
    </w:p>
    <w:p w14:paraId="3A9EAAE9" w14:textId="33BEFD79" w:rsidR="00A84D95" w:rsidRDefault="00A84D95" w:rsidP="00A83BDE">
      <w:pPr>
        <w:pStyle w:val="ListParagraph"/>
        <w:numPr>
          <w:ilvl w:val="0"/>
          <w:numId w:val="1"/>
        </w:numPr>
      </w:pPr>
      <w:r>
        <w:rPr>
          <w:noProof/>
        </w:rPr>
        <w:t>PCA and t-sne used to reduce the number of dimensions, while maintaining 99% of the explained variance.</w:t>
      </w:r>
    </w:p>
    <w:p w14:paraId="7DDA22A3" w14:textId="59FAC025" w:rsidR="00A83BDE" w:rsidRDefault="00A83BDE" w:rsidP="00A83BD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Chose 2 clusters </w:t>
      </w:r>
      <w:r w:rsidR="00A84D95">
        <w:rPr>
          <w:noProof/>
        </w:rPr>
        <w:t>for purposes of visualization</w:t>
      </w:r>
      <w:r>
        <w:rPr>
          <w:noProof/>
        </w:rPr>
        <w:t xml:space="preserve">.  Graduation, outcome variable of interest, is binary.  </w:t>
      </w:r>
    </w:p>
    <w:p w14:paraId="7CD16F8C" w14:textId="3536BD29" w:rsidR="00A84D95" w:rsidRDefault="00A84D95" w:rsidP="00A84D95">
      <w:pPr>
        <w:rPr>
          <w:noProof/>
        </w:rPr>
      </w:pPr>
    </w:p>
    <w:p w14:paraId="10DBC93D" w14:textId="5AC3F01E" w:rsidR="00A84D95" w:rsidRDefault="00A84D95" w:rsidP="00A84D95">
      <w:pPr>
        <w:rPr>
          <w:noProof/>
        </w:rPr>
      </w:pPr>
    </w:p>
    <w:p w14:paraId="29DF8943" w14:textId="1483D74C" w:rsidR="00A84D95" w:rsidRDefault="00A84D95" w:rsidP="00A84D95">
      <w:pPr>
        <w:rPr>
          <w:noProof/>
        </w:rPr>
      </w:pPr>
    </w:p>
    <w:p w14:paraId="783A5780" w14:textId="20E72FD7" w:rsidR="00A84D95" w:rsidRDefault="00CB108C" w:rsidP="00A84D9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3A1AE3" wp14:editId="2BD04B17">
            <wp:simplePos x="0" y="0"/>
            <wp:positionH relativeFrom="column">
              <wp:posOffset>-196850</wp:posOffset>
            </wp:positionH>
            <wp:positionV relativeFrom="paragraph">
              <wp:posOffset>80645</wp:posOffset>
            </wp:positionV>
            <wp:extent cx="375285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90" y="21421"/>
                <wp:lineTo x="21490" y="0"/>
                <wp:lineTo x="0" y="0"/>
              </wp:wrapPolygon>
            </wp:wrapTight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15595" w14:textId="38AE95B3" w:rsidR="00A84D95" w:rsidRDefault="00A84D95" w:rsidP="00A84D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KNN clusters added </w:t>
      </w:r>
      <w:r w:rsidR="00FF43C1">
        <w:rPr>
          <w:noProof/>
        </w:rPr>
        <w:t>to original participant dataframe to anlayze how clusters relate to specific variables of interest.</w:t>
      </w:r>
    </w:p>
    <w:p w14:paraId="0F848CA4" w14:textId="74EDB69C" w:rsidR="00A84D95" w:rsidRDefault="00A84D95" w:rsidP="00A84D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KNN clusters vs graduation status of participant.</w:t>
      </w:r>
    </w:p>
    <w:p w14:paraId="1E9B7B6C" w14:textId="792DCFEC" w:rsidR="00A84D95" w:rsidRDefault="00A84D95" w:rsidP="00A84D9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Participants from cluster one (</w:t>
      </w:r>
      <w:r w:rsidR="0000220C">
        <w:rPr>
          <w:noProof/>
        </w:rPr>
        <w:t>yellow</w:t>
      </w:r>
      <w:r>
        <w:rPr>
          <w:noProof/>
        </w:rPr>
        <w:t>) were more likely to be program graduates</w:t>
      </w:r>
      <w:r w:rsidR="00FF43C1">
        <w:rPr>
          <w:noProof/>
        </w:rPr>
        <w:t xml:space="preserve"> than participants from cluster 0 (</w:t>
      </w:r>
      <w:r w:rsidR="0000220C">
        <w:rPr>
          <w:noProof/>
        </w:rPr>
        <w:t>purple</w:t>
      </w:r>
      <w:r w:rsidR="00FF43C1">
        <w:rPr>
          <w:noProof/>
        </w:rPr>
        <w:t>)</w:t>
      </w:r>
      <w:r>
        <w:rPr>
          <w:noProof/>
        </w:rPr>
        <w:t>.</w:t>
      </w:r>
    </w:p>
    <w:p w14:paraId="53CC7D8B" w14:textId="5871FF2A" w:rsidR="00A84D95" w:rsidRDefault="00A84D95" w:rsidP="00A84D95">
      <w:pPr>
        <w:rPr>
          <w:noProof/>
        </w:rPr>
      </w:pPr>
    </w:p>
    <w:p w14:paraId="2856DA75" w14:textId="27077912" w:rsidR="00CB108C" w:rsidRDefault="00CB108C" w:rsidP="00A84D95">
      <w:pPr>
        <w:rPr>
          <w:noProof/>
        </w:rPr>
      </w:pPr>
    </w:p>
    <w:p w14:paraId="64BC74B7" w14:textId="03549565" w:rsidR="00CB108C" w:rsidRDefault="00CB108C" w:rsidP="00A84D9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5C1D1B" wp14:editId="5EF3E568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3505200" cy="1903730"/>
            <wp:effectExtent l="0" t="0" r="0" b="1270"/>
            <wp:wrapSquare wrapText="bothSides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16B8E" w14:textId="77777777" w:rsidR="00CB108C" w:rsidRDefault="00CB108C" w:rsidP="00A84D95">
      <w:pPr>
        <w:rPr>
          <w:noProof/>
        </w:rPr>
      </w:pPr>
    </w:p>
    <w:p w14:paraId="42AB125A" w14:textId="77777777" w:rsidR="00CB108C" w:rsidRDefault="00CB108C" w:rsidP="00CB108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KNN clusters vs. Employment at Entry. </w:t>
      </w:r>
    </w:p>
    <w:p w14:paraId="795D6B4E" w14:textId="261C373C" w:rsidR="00CB108C" w:rsidRDefault="00CB108C" w:rsidP="00CB108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Cluster one (yellow) most likely to be employed full time at entry.</w:t>
      </w:r>
    </w:p>
    <w:p w14:paraId="002BAB73" w14:textId="78E14DAD" w:rsidR="00A84D95" w:rsidRDefault="00CB108C" w:rsidP="00CB108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Cluster two (purple) most likely to be unemployed at entry.</w:t>
      </w:r>
      <w:r>
        <w:rPr>
          <w:noProof/>
        </w:rPr>
        <w:br w:type="textWrapping" w:clear="all"/>
      </w:r>
    </w:p>
    <w:p w14:paraId="2FEFD5FD" w14:textId="77777777" w:rsidR="0000220C" w:rsidRDefault="0000220C" w:rsidP="006F5220">
      <w:pPr>
        <w:pStyle w:val="ListParagraph"/>
      </w:pPr>
    </w:p>
    <w:p w14:paraId="23AE7057" w14:textId="77777777" w:rsidR="0000220C" w:rsidRDefault="0000220C" w:rsidP="006F5220">
      <w:pPr>
        <w:pStyle w:val="ListParagraph"/>
      </w:pPr>
    </w:p>
    <w:p w14:paraId="22850BA6" w14:textId="77777777" w:rsidR="0000220C" w:rsidRDefault="0000220C" w:rsidP="006F5220">
      <w:pPr>
        <w:pStyle w:val="ListParagraph"/>
      </w:pPr>
    </w:p>
    <w:p w14:paraId="14EFCC0E" w14:textId="77777777" w:rsidR="0000220C" w:rsidRDefault="0000220C" w:rsidP="006F5220">
      <w:pPr>
        <w:pStyle w:val="ListParagraph"/>
      </w:pPr>
    </w:p>
    <w:p w14:paraId="5054667C" w14:textId="77777777" w:rsidR="0000220C" w:rsidRDefault="0000220C" w:rsidP="006F5220">
      <w:pPr>
        <w:pStyle w:val="ListParagraph"/>
      </w:pPr>
    </w:p>
    <w:p w14:paraId="1A1B722D" w14:textId="77777777" w:rsidR="0000220C" w:rsidRDefault="0000220C" w:rsidP="006F5220">
      <w:pPr>
        <w:pStyle w:val="ListParagraph"/>
      </w:pPr>
    </w:p>
    <w:p w14:paraId="267F2AE5" w14:textId="77777777" w:rsidR="0000220C" w:rsidRDefault="0000220C" w:rsidP="006F5220">
      <w:pPr>
        <w:pStyle w:val="ListParagraph"/>
      </w:pPr>
    </w:p>
    <w:p w14:paraId="67C3DEC2" w14:textId="77777777" w:rsidR="0000220C" w:rsidRDefault="0000220C" w:rsidP="006F5220">
      <w:pPr>
        <w:pStyle w:val="ListParagraph"/>
      </w:pPr>
    </w:p>
    <w:p w14:paraId="68CE764D" w14:textId="603807E4" w:rsidR="0000220C" w:rsidRDefault="0000220C" w:rsidP="006F5220">
      <w:pPr>
        <w:pStyle w:val="ListParagraph"/>
      </w:pPr>
    </w:p>
    <w:p w14:paraId="56E0ACF8" w14:textId="3BD39B67" w:rsidR="0000220C" w:rsidRDefault="0000220C" w:rsidP="006F5220">
      <w:pPr>
        <w:pStyle w:val="ListParagraph"/>
      </w:pPr>
    </w:p>
    <w:p w14:paraId="578504C8" w14:textId="77777777" w:rsidR="0000220C" w:rsidRDefault="0000220C" w:rsidP="006F5220">
      <w:pPr>
        <w:pStyle w:val="ListParagraph"/>
      </w:pPr>
    </w:p>
    <w:p w14:paraId="6CC5D35E" w14:textId="56164F1B" w:rsidR="0000220C" w:rsidRDefault="0000220C" w:rsidP="006F5220">
      <w:pPr>
        <w:pStyle w:val="ListParagraph"/>
      </w:pPr>
    </w:p>
    <w:p w14:paraId="79F21A68" w14:textId="77777777" w:rsidR="006F5220" w:rsidRDefault="006F5220" w:rsidP="006F5220">
      <w:pPr>
        <w:pStyle w:val="ListParagraph"/>
      </w:pPr>
    </w:p>
    <w:p w14:paraId="145A278A" w14:textId="30E9D3E4" w:rsidR="006F5220" w:rsidRDefault="00DD4C2A" w:rsidP="006F5220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7971E99" wp14:editId="1572ABE5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3458210" cy="1936750"/>
            <wp:effectExtent l="0" t="0" r="8890" b="6350"/>
            <wp:wrapTight wrapText="bothSides">
              <wp:wrapPolygon edited="0">
                <wp:start x="0" y="0"/>
                <wp:lineTo x="0" y="21458"/>
                <wp:lineTo x="21537" y="21458"/>
                <wp:lineTo x="21537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D6C04" w14:textId="0F1EEFFF" w:rsidR="006F5220" w:rsidRDefault="006F5220" w:rsidP="00DD4C2A">
      <w:pPr>
        <w:pStyle w:val="ListParagraph"/>
        <w:numPr>
          <w:ilvl w:val="0"/>
          <w:numId w:val="3"/>
        </w:numPr>
      </w:pPr>
      <w:r>
        <w:t>Clusters differ on basis of incoming age, income, employment, and risk profile.</w:t>
      </w:r>
    </w:p>
    <w:p w14:paraId="3F6E316E" w14:textId="59A83203" w:rsidR="006F5220" w:rsidRDefault="006F5220" w:rsidP="006F5220">
      <w:pPr>
        <w:pStyle w:val="ListParagraph"/>
        <w:numPr>
          <w:ilvl w:val="0"/>
          <w:numId w:val="3"/>
        </w:numPr>
      </w:pPr>
      <w:r>
        <w:t>Clusters also differ on treatment, drug test, and number of hearings.</w:t>
      </w:r>
    </w:p>
    <w:p w14:paraId="24938F35" w14:textId="64C4D503" w:rsidR="00DD4C2A" w:rsidRDefault="00DD4C2A" w:rsidP="006F5220">
      <w:pPr>
        <w:pStyle w:val="ListParagraph"/>
        <w:numPr>
          <w:ilvl w:val="0"/>
          <w:numId w:val="3"/>
        </w:numPr>
      </w:pPr>
      <w:r>
        <w:t>From this data, we can surmise that treatment provided in program in combination with the profile of incoming participant are both important driver</w:t>
      </w:r>
      <w:r w:rsidR="00C66102">
        <w:t>s</w:t>
      </w:r>
      <w:r>
        <w:t xml:space="preserve"> for participant outcomes.</w:t>
      </w:r>
    </w:p>
    <w:sectPr w:rsidR="00DD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DCA"/>
    <w:multiLevelType w:val="hybridMultilevel"/>
    <w:tmpl w:val="2F10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15EB3"/>
    <w:multiLevelType w:val="hybridMultilevel"/>
    <w:tmpl w:val="50FC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66C5C"/>
    <w:multiLevelType w:val="hybridMultilevel"/>
    <w:tmpl w:val="C7C6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DE"/>
    <w:rsid w:val="0000220C"/>
    <w:rsid w:val="000A47C4"/>
    <w:rsid w:val="006F5220"/>
    <w:rsid w:val="0073130F"/>
    <w:rsid w:val="00A83BDE"/>
    <w:rsid w:val="00A84D95"/>
    <w:rsid w:val="00C66102"/>
    <w:rsid w:val="00CB108C"/>
    <w:rsid w:val="00CD130C"/>
    <w:rsid w:val="00DC65B5"/>
    <w:rsid w:val="00DD4C2A"/>
    <w:rsid w:val="00FF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FA56"/>
  <w15:chartTrackingRefBased/>
  <w15:docId w15:val="{D4D03FC7-76CA-4E72-91B5-E84F73C2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Bishop</dc:creator>
  <cp:keywords/>
  <dc:description/>
  <cp:lastModifiedBy>Matthew Bishop</cp:lastModifiedBy>
  <cp:revision>2</cp:revision>
  <dcterms:created xsi:type="dcterms:W3CDTF">2021-12-01T16:39:00Z</dcterms:created>
  <dcterms:modified xsi:type="dcterms:W3CDTF">2021-12-01T17:35:00Z</dcterms:modified>
</cp:coreProperties>
</file>