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Authentication Module Design</w:t>
      </w:r>
    </w:p>
    <w:p>
      <w:pPr>
        <w:pStyle w:val="Heading2"/>
      </w:pPr>
      <w:r>
        <w:t>Purpose</w:t>
      </w:r>
    </w:p>
    <w:p>
      <w:r>
        <w:t>Defines the detailed design of the authentication module.</w:t>
      </w:r>
    </w:p>
    <w:p>
      <w:pPr>
        <w:pStyle w:val="Heading2"/>
      </w:pPr>
      <w:r>
        <w:t>Business Flow</w:t>
      </w:r>
    </w:p>
    <w:p>
      <w:r>
        <w:t>User submits credentials, credentials validated, JWT issued, refresh token stored.</w:t>
      </w:r>
    </w:p>
    <w:p>
      <w:pPr>
        <w:pStyle w:val="Heading2"/>
      </w:pPr>
      <w:r>
        <w:t>Components</w:t>
      </w:r>
    </w:p>
    <w:p>
      <w:r>
        <w:t>AuthController, AuthService, JwtService, UserRepository, SecurityConfig.</w:t>
      </w:r>
    </w:p>
    <w:p>
      <w:pPr>
        <w:pStyle w:val="Heading2"/>
      </w:pPr>
      <w:r>
        <w:t>Database Tables</w:t>
      </w:r>
    </w:p>
    <w:p>
      <w:r>
        <w:t>users, roles, permissions, refresh_tokens.</w:t>
      </w:r>
    </w:p>
    <w:p>
      <w:pPr>
        <w:pStyle w:val="Heading2"/>
      </w:pPr>
      <w:r>
        <w:t>Error Handling</w:t>
      </w:r>
    </w:p>
    <w:p>
      <w:r>
        <w:t>Invalid credentials, expired token, locked account.</w:t>
      </w:r>
    </w:p>
    <w:p>
      <w:pPr>
        <w:pStyle w:val="Heading2"/>
      </w:pPr>
      <w:r>
        <w:t>Related Documents</w:t>
      </w:r>
    </w:p>
    <w:p>
      <w:r>
        <w:t>Architecture, API Documentation, Source Code, Database Design, Runbooks.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