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Ethical Compliance Declaration</w:t>
      </w:r>
    </w:p>
    <w:p>
      <w:r>
        <w:t>Credit Card Fraud Detection Using Anomaly Detection | FraudGuard AI Engine</w:t>
      </w:r>
    </w:p>
    <w:p>
      <w:r>
        <w:t>Learner Name: Swapnil Bhardwaj</w:t>
      </w:r>
    </w:p>
    <w:p>
      <w:r>
        <w:t>Roll Number: [ENTER ROLL NUMBER]</w:t>
      </w:r>
    </w:p>
    <w:p>
      <w:r>
        <w:t>Programme: FraudGuard AI Platform | Digital-Data-AI / AIML</w:t>
      </w:r>
    </w:p>
    <w:p>
      <w:r>
        <w:t>Review each statement before checking it. Do not sign until each item is true for the final project and the data source / license has been checked.</w:t>
      </w:r>
    </w:p>
    <w:p>
      <w:pPr>
        <w:spacing w:after="140"/>
      </w:pPr>
      <w:r>
        <w:t>☐ Dataset usage and redistribution comply with the source licence and programme instructions.</w:t>
      </w:r>
    </w:p>
    <w:p>
      <w:pPr>
        <w:spacing w:after="140"/>
      </w:pPr>
      <w:r>
        <w:t>☐ No full payment-card number, CVV, expiry date, name, address, or other unnecessary personal data is stored.</w:t>
      </w:r>
    </w:p>
    <w:p>
      <w:pPr>
        <w:spacing w:after="140"/>
      </w:pPr>
      <w:r>
        <w:t>☐ Card tokens are minimized, treated as identifiers, and not unnecessarily exposed in application screens, exports, or logs.</w:t>
      </w:r>
    </w:p>
    <w:p>
      <w:pPr>
        <w:spacing w:after="140"/>
      </w:pPr>
      <w:r>
        <w:t>☐ AI tools used for planning, code, and writing are disclosed accurately in an appendix.</w:t>
      </w:r>
    </w:p>
    <w:p>
      <w:pPr>
        <w:spacing w:after="140"/>
      </w:pPr>
      <w:r>
        <w:t>☐ The project respects applicable data-protection requirements, including the DPDP Act 2023 where applicable; this declaration is not a legal compliance certification.</w:t>
      </w:r>
    </w:p>
    <w:p>
      <w:pPr>
        <w:spacing w:after="140"/>
      </w:pPr>
      <w:r>
        <w:t>☐ Fraud flags are presented as risk signals for human review, with false positives, false negatives, and limitations discussed.</w:t>
      </w:r>
    </w:p>
    <w:p>
      <w:pPr>
        <w:spacing w:after="140"/>
      </w:pPr>
      <w:r>
        <w:t>☐ Any generated records are labelled as synthetic and not represented as genuine financial transactions.</w:t>
      </w:r>
    </w:p>
    <w:p>
      <w:pPr>
        <w:spacing w:after="140"/>
      </w:pPr>
      <w:r>
        <w:t>☐ Evaluation results are actual, reproducible outputs; no performance values have been invented.</w:t>
      </w:r>
    </w:p>
    <w:p>
      <w:r>
        <w:t>Notes / source licence checked: ______________________________________________________________</w:t>
      </w:r>
    </w:p>
    <w:p>
      <w:r>
        <w:t>Learner Signature: ______________________________________    Date: 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Credit Card Fraud Detection Using Anomaly Detection | Academic Draft — verify metrics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