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78F8" w:rsidRDefault="001305EE" w:rsidP="001305EE">
      <w:pPr>
        <w:jc w:val="center"/>
        <w:rPr>
          <w:b/>
          <w:sz w:val="52"/>
          <w:szCs w:val="52"/>
          <w:lang w:val="en-GB"/>
        </w:rPr>
      </w:pPr>
      <w:r w:rsidRPr="001305EE">
        <w:rPr>
          <w:b/>
          <w:sz w:val="52"/>
          <w:szCs w:val="52"/>
          <w:lang w:val="en-GB"/>
        </w:rPr>
        <w:t>Employee Engagement Strategy</w:t>
      </w:r>
    </w:p>
    <w:p w:rsidR="005A6A04" w:rsidRPr="005A6A04" w:rsidRDefault="005A6A04" w:rsidP="005A6A04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1.</w:t>
      </w:r>
      <w:r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Objective</w:t>
      </w:r>
      <w:r w:rsidR="001305EE"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of Employee Engagement Strategy</w:t>
      </w:r>
    </w:p>
    <w:p w:rsidR="001305EE" w:rsidRPr="005A6A04" w:rsidRDefault="001305EE" w:rsidP="005A6A04">
      <w:pPr>
        <w:pStyle w:val="ListParagraph"/>
        <w:spacing w:before="100" w:beforeAutospacing="1" w:after="100" w:afterAutospacing="1" w:line="240" w:lineRule="auto"/>
        <w:ind w:left="765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A6A04">
        <w:rPr>
          <w:sz w:val="32"/>
          <w:szCs w:val="32"/>
        </w:rPr>
        <w:t>The objective of this strategy is to improve employee engagement, strengthen workplace culture, enhance retention, and create a positive employee experience through structured engagement and development initiatives.</w:t>
      </w:r>
    </w:p>
    <w:p w:rsidR="001305EE" w:rsidRPr="005A6A04" w:rsidRDefault="005A6A04" w:rsidP="005A6A04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2.</w:t>
      </w:r>
      <w:r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Current</w:t>
      </w:r>
      <w:r w:rsidR="001305EE"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 xml:space="preserve"> Challenges</w:t>
      </w:r>
    </w:p>
    <w:p w:rsidR="00A70E3D" w:rsidRPr="00A70E3D" w:rsidRDefault="00A70E3D" w:rsidP="00A70E3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A70E3D" w:rsidRPr="00A70E3D" w:rsidRDefault="00A70E3D" w:rsidP="00A70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0E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High attrition levels impacting workforce stability </w:t>
      </w:r>
    </w:p>
    <w:p w:rsidR="00A70E3D" w:rsidRPr="00A70E3D" w:rsidRDefault="00A70E3D" w:rsidP="00A70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0E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Employees reporting unclear career growth opportunities </w:t>
      </w:r>
    </w:p>
    <w:p w:rsidR="00A70E3D" w:rsidRPr="00A70E3D" w:rsidRDefault="00A70E3D" w:rsidP="00A70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0E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Limited recognition and feedback mechanisms </w:t>
      </w:r>
    </w:p>
    <w:p w:rsidR="00A70E3D" w:rsidRPr="00A70E3D" w:rsidRDefault="00A70E3D" w:rsidP="00A70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0E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Inconsistent employee engagement initiatives </w:t>
      </w:r>
    </w:p>
    <w:p w:rsidR="00A70E3D" w:rsidRPr="00A70E3D" w:rsidRDefault="00A70E3D" w:rsidP="00A70E3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0E3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Weak communication between leadership and employees </w:t>
      </w:r>
    </w:p>
    <w:p w:rsidR="00A70E3D" w:rsidRPr="00A70E3D" w:rsidRDefault="00230EEE" w:rsidP="00230EEE">
      <w:pPr>
        <w:pStyle w:val="ListParagraph"/>
        <w:tabs>
          <w:tab w:val="left" w:pos="5340"/>
        </w:tabs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ab/>
      </w:r>
    </w:p>
    <w:p w:rsidR="001305EE" w:rsidRPr="005A6A04" w:rsidRDefault="001305EE" w:rsidP="005A6A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Engagement Initiatives</w:t>
      </w:r>
    </w:p>
    <w:p w:rsidR="00230EEE" w:rsidRDefault="00230EEE" w:rsidP="00230EE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Monthly employee recognition programs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Quarterly town hall meetings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Team engagement activities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Learning and development sessions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feedback surveys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Cross-functional collaboration initiatives </w:t>
      </w:r>
    </w:p>
    <w:p w:rsidR="00230EEE" w:rsidRPr="00230EEE" w:rsidRDefault="00230EEE" w:rsidP="00230EEE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230EEE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Celebration of employee milestones </w:t>
      </w:r>
    </w:p>
    <w:p w:rsidR="00230EEE" w:rsidRPr="00230EEE" w:rsidRDefault="00230EEE" w:rsidP="00230EEE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1305EE" w:rsidRPr="005A6A04" w:rsidRDefault="001305EE" w:rsidP="005A6A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5A6A04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Recognition &amp; Rewards Framework</w:t>
      </w:r>
    </w:p>
    <w:p w:rsidR="005374C9" w:rsidRDefault="005374C9" w:rsidP="005374C9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5374C9" w:rsidRPr="005374C9" w:rsidRDefault="005374C9" w:rsidP="005374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374C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Monthly “Employee of the Month” awards </w:t>
      </w:r>
    </w:p>
    <w:p w:rsidR="005374C9" w:rsidRPr="005374C9" w:rsidRDefault="005374C9" w:rsidP="005374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374C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Spot recognition for exceptional performance </w:t>
      </w:r>
    </w:p>
    <w:p w:rsidR="005374C9" w:rsidRPr="005374C9" w:rsidRDefault="005374C9" w:rsidP="005374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374C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Peer-to-peer appreciation initiatives </w:t>
      </w:r>
    </w:p>
    <w:p w:rsidR="005374C9" w:rsidRPr="005374C9" w:rsidRDefault="005374C9" w:rsidP="005374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374C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Quarterly performance recognition </w:t>
      </w:r>
    </w:p>
    <w:p w:rsidR="005374C9" w:rsidRPr="005374C9" w:rsidRDefault="005374C9" w:rsidP="005374C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5374C9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Learning achievement recognition </w:t>
      </w:r>
    </w:p>
    <w:p w:rsidR="005374C9" w:rsidRPr="005374C9" w:rsidRDefault="005374C9" w:rsidP="005374C9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1305EE" w:rsidRPr="00A749B0" w:rsidRDefault="001305EE" w:rsidP="005A6A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A749B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Career Growth &amp; Retention Initiatives</w:t>
      </w:r>
    </w:p>
    <w:p w:rsidR="00A749B0" w:rsidRDefault="00A749B0" w:rsidP="00A749B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Internal job posting opportunities </w:t>
      </w: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Career development discussions </w:t>
      </w: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Leadership development pathways </w:t>
      </w: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Individual development plans (IDPs) </w:t>
      </w: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Mentorship opportunities </w:t>
      </w:r>
    </w:p>
    <w:p w:rsidR="00A749B0" w:rsidRPr="00A749B0" w:rsidRDefault="00A749B0" w:rsidP="00A749B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A749B0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Transparent promotion criteria </w:t>
      </w:r>
    </w:p>
    <w:p w:rsidR="00A749B0" w:rsidRPr="00A749B0" w:rsidRDefault="00A749B0" w:rsidP="00A749B0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1305EE" w:rsidRPr="003B3493" w:rsidRDefault="001305EE" w:rsidP="005A6A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3B349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Internal Communication Strategy</w:t>
      </w:r>
    </w:p>
    <w:p w:rsidR="003B3493" w:rsidRDefault="003B3493" w:rsidP="003B3493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3B3493" w:rsidRPr="003B3493" w:rsidRDefault="003B3493" w:rsidP="003B34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4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Monthly HR newsletters </w:t>
      </w:r>
    </w:p>
    <w:p w:rsidR="003B3493" w:rsidRPr="003B3493" w:rsidRDefault="003B3493" w:rsidP="003B34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4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Quarterly leadership town halls </w:t>
      </w:r>
    </w:p>
    <w:p w:rsidR="003B3493" w:rsidRPr="003B3493" w:rsidRDefault="003B3493" w:rsidP="003B34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4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feedback channels </w:t>
      </w:r>
    </w:p>
    <w:p w:rsidR="003B3493" w:rsidRPr="003B3493" w:rsidRDefault="003B3493" w:rsidP="003B34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493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Open-door communication culture </w:t>
      </w:r>
    </w:p>
    <w:p w:rsidR="003B3493" w:rsidRDefault="003B3493" w:rsidP="003B349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B3493">
        <w:rPr>
          <w:rFonts w:ascii="Times New Roman" w:eastAsia="Times New Roman" w:hAnsi="Times New Roman" w:cs="Times New Roman"/>
          <w:sz w:val="32"/>
          <w:szCs w:val="32"/>
          <w:lang w:eastAsia="en-IN"/>
        </w:rPr>
        <w:t>Regular manager check-ins</w:t>
      </w:r>
    </w:p>
    <w:p w:rsidR="00E22E8D" w:rsidRPr="003B3493" w:rsidRDefault="00E22E8D" w:rsidP="00E22E8D">
      <w:pPr>
        <w:pStyle w:val="ListParagraph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1305EE" w:rsidRPr="00E22E8D" w:rsidRDefault="001305EE" w:rsidP="005A6A04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E22E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Employee Wellness Initiatives</w:t>
      </w:r>
    </w:p>
    <w:p w:rsidR="00E22E8D" w:rsidRDefault="00E22E8D" w:rsidP="00E22E8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Mental wellness sessions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Work-life balance initiatives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Flexible work support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assistance programs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Health and wellbeing campaigns </w:t>
      </w:r>
    </w:p>
    <w:p w:rsidR="00E22E8D" w:rsidRPr="00E22E8D" w:rsidRDefault="00E22E8D" w:rsidP="00E22E8D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</w:p>
    <w:p w:rsidR="001305EE" w:rsidRPr="001305EE" w:rsidRDefault="001305EE" w:rsidP="001305E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</w:pPr>
      <w:r w:rsidRPr="001305E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</w:rPr>
        <w:t>8. Expected Outcomes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employee engagement levels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Reduced attrition rate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Stronger workplace culture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Increased employee satisfaction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internal communication </w:t>
      </w:r>
    </w:p>
    <w:p w:rsidR="00E22E8D" w:rsidRPr="00E22E8D" w:rsidRDefault="00E22E8D" w:rsidP="00E22E8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22E8D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retention and productivity </w:t>
      </w:r>
    </w:p>
    <w:p w:rsidR="001305EE" w:rsidRPr="001305EE" w:rsidRDefault="001305EE">
      <w:pPr>
        <w:rPr>
          <w:lang w:val="en-GB"/>
        </w:rPr>
      </w:pPr>
      <w:bookmarkStart w:id="0" w:name="_GoBack"/>
      <w:bookmarkEnd w:id="0"/>
    </w:p>
    <w:sectPr w:rsidR="001305EE" w:rsidRPr="00130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6B1782"/>
    <w:multiLevelType w:val="hybridMultilevel"/>
    <w:tmpl w:val="2BFCE52E"/>
    <w:lvl w:ilvl="0" w:tplc="8A8806D4">
      <w:start w:val="1"/>
      <w:numFmt w:val="decimal"/>
      <w:lvlText w:val="%1."/>
      <w:lvlJc w:val="left"/>
      <w:pPr>
        <w:ind w:left="765" w:hanging="405"/>
      </w:pPr>
      <w:rPr>
        <w:rFonts w:asciiTheme="minorHAnsi" w:eastAsiaTheme="minorHAnsi" w:hAnsiTheme="minorHAnsi" w:cstheme="minorBidi" w:hint="default"/>
        <w:sz w:val="5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444CC0"/>
    <w:multiLevelType w:val="multilevel"/>
    <w:tmpl w:val="54F6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34127"/>
    <w:multiLevelType w:val="hybridMultilevel"/>
    <w:tmpl w:val="A82AC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47DCC"/>
    <w:multiLevelType w:val="multilevel"/>
    <w:tmpl w:val="C23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502CB"/>
    <w:multiLevelType w:val="multilevel"/>
    <w:tmpl w:val="8B82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61340"/>
    <w:multiLevelType w:val="multilevel"/>
    <w:tmpl w:val="673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A03730"/>
    <w:multiLevelType w:val="multilevel"/>
    <w:tmpl w:val="D8FA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3784B"/>
    <w:multiLevelType w:val="hybridMultilevel"/>
    <w:tmpl w:val="51F245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A8E7C22"/>
    <w:multiLevelType w:val="hybridMultilevel"/>
    <w:tmpl w:val="5DE20E0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E675D"/>
    <w:multiLevelType w:val="multilevel"/>
    <w:tmpl w:val="70C4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9"/>
  </w:num>
  <w:num w:numId="7">
    <w:abstractNumId w:val="1"/>
  </w:num>
  <w:num w:numId="8">
    <w:abstractNumId w:val="4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20A"/>
    <w:rsid w:val="001305EE"/>
    <w:rsid w:val="00230EEE"/>
    <w:rsid w:val="002B2BBD"/>
    <w:rsid w:val="003B3493"/>
    <w:rsid w:val="003D620A"/>
    <w:rsid w:val="005374C9"/>
    <w:rsid w:val="005A6A04"/>
    <w:rsid w:val="007F78F8"/>
    <w:rsid w:val="00A70E3D"/>
    <w:rsid w:val="00A749B0"/>
    <w:rsid w:val="00E2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8873FD-27B8-4A80-ADDB-6E42B4B7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0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1305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0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12</cp:revision>
  <dcterms:created xsi:type="dcterms:W3CDTF">2026-05-29T06:32:00Z</dcterms:created>
  <dcterms:modified xsi:type="dcterms:W3CDTF">2026-05-29T06:57:00Z</dcterms:modified>
</cp:coreProperties>
</file>