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40" w:line="240" w:lineRule="auto"/>
        <w:pBdr>
          <w:bottom w:val="single" w:sz="12" w:space="4" w:color="1F70B7"/>
        </w:pBdr>
      </w:pPr>
      <w:r>
        <w:rPr>
          <w:rFonts w:ascii="Carlito" w:hAnsi="Carlito" w:eastAsia="Carlito"/>
          <w:b/>
          <w:i w:val="0"/>
          <w:color w:val="0B2E4F"/>
          <w:sz w:val="38"/>
        </w:rPr>
        <w:t>Business Rule Questions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1.  Garment GST threshold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For garments, should the GST rate depend on the discounted amount of each product line, or on the unit price or another amount?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For now, use the discounted taxable amount of each garment line: 5% when it is ₹1,000 or less, and 12% when it is above ₹1,000.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2.  Effective order amount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What should count as the effective order amount for calculations?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the total of all discounted product lines before GST.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3.  Commission calculation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Which commission rule should be applied to an order?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Follow the written rule: 1% when the effective order amount is ₹1,000 or less; ₹30 when it is above ₹1,000.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4.  Discount approval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Is the discount approval rule checked for each product line or for the whole order? What price should be used to calculate the discount percentage?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Apply approval when the discount is greater than 10%, once the scope and percentage calculation are defined.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5.  Event completion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How can the system tell that an Event is still unfinished?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Check the Event fields available in Salesforce and use the relevant completion indicator; do not assume it has the same Status field as a Task.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6.  Reminder date window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Which activity date should be checked for a reminder? Should the five-day period include today and the date five days ago?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the agreed activity date and include both ends of the five-day window if that is the intended rule.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7.  Reminder duplicates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Should an Opportunity get only one reminder ever, or can it get another reminder after a later activity qualifies?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a tracking field to prevent duplicate reminders according to the chosen rule.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8.  Existing customers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If no Lead matches the details entered, but an Account or Contact already exists, should we reuse the existing customer or create a new one?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Search existing Accounts and Contacts before creating new records to avoid duplicates.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9.  Wholesale pricing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What does Base_Price__c represent: the normal retail selling price or another base price?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Set the wholesale price to 70% of the approved base price.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10.  Disabled sales channel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When a product is no longer available for Retail or Wholesale, should its Price Book Entry be deactivated or deleted?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Prevent the product from being sold through the disabled channel and keep pricing records consistent.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11.  Paid-order protection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After an order is marked Paid, should every change be blocked, or should selected users be allowed to make corrections?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Protect both the Order and its Order Products from unauthorised edits.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12.  Current-month campaigns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Should a campaign with no Start Date or End Date appear in the current-month campaign list?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Show campaigns whose dates overlap the current month; handle blank dates using one consistent rule.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13.  Revenue reports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Should revenue mean the amount before GST or the final amount including GST? How should monthly Sales Representative rankings be calculated?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Use consistent Order totals and compare representatives within the same reporting month.</w:t>
      </w:r>
    </w:p>
    <w:p>
      <w:pPr>
        <w:keepNext/>
        <w:widowControl/>
        <w:spacing w:before="90" w:after="44" w:line="240" w:lineRule="auto"/>
        <w:ind w:left="187" w:right="43"/>
        <w:shd w:fill="EAF4FB"/>
        <w:pBdr>
          <w:left w:val="single" w:sz="16" w:space="4" w:color="168A99"/>
        </w:pBdr>
      </w:pPr>
      <w:r>
        <w:rPr>
          <w:rFonts w:ascii="Carlito" w:hAnsi="Carlito" w:eastAsia="Carlito"/>
          <w:b/>
          <w:i w:val="0"/>
          <w:color w:val="0B2E4F"/>
          <w:sz w:val="24"/>
        </w:rPr>
        <w:t>14.  Invoice PDF storage</w:t>
      </w:r>
    </w:p>
    <w:p>
      <w:pPr>
        <w:pStyle w:val="ListBullet"/>
        <w:keepNext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1F70B7"/>
          <w:sz w:val="22"/>
        </w:rPr>
        <w:t xml:space="preserve">Question: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Is it enough to view or download the invoice PDF, or must Salesforce save a permanent copy?</w:t>
      </w:r>
    </w:p>
    <w:p>
      <w:pPr>
        <w:pStyle w:val="ListBullet"/>
        <w:keepNext w:val="0"/>
        <w:keepLines/>
        <w:widowControl/>
        <w:spacing w:before="0" w:after="46" w:line="264" w:lineRule="auto"/>
        <w:ind w:left="446" w:hanging="245"/>
      </w:pPr>
      <w:r>
        <w:rPr>
          <w:rFonts w:ascii="Carlito" w:hAnsi="Carlito" w:eastAsia="Carlito"/>
          <w:b/>
          <w:i w:val="0"/>
          <w:color w:val="0B2E4F"/>
          <w:sz w:val="22"/>
        </w:rPr>
        <w:t xml:space="preserve">Working assumption: </w:t>
      </w:r>
      <w:r>
        <w:rPr>
          <w:rFonts w:ascii="Carlito" w:hAnsi="Carlito" w:eastAsia="Carlito"/>
          <w:b w:val="0"/>
          <w:i w:val="0"/>
          <w:color w:val="1F2933"/>
          <w:sz w:val="22"/>
        </w:rPr>
        <w:t>Generate the PDF from the Order; save it as a Salesforce File linked to the Order if permanent retention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20" w:after="0" w:line="240" w:lineRule="auto"/>
      <w:jc w:val="center"/>
      <w:pBdr>
        <w:top w:val="single" w:sz="4" w:space="3" w:color="D7E7F1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  <w:jc w:val="right"/>
      <w:pBdr>
        <w:bottom w:val="single" w:sz="5" w:space="3" w:color="B7D8EC"/>
      </w:pBdr>
    </w:pPr>
    <w:r>
      <w:rPr>
        <w:rFonts w:ascii="Carlito" w:hAnsi="Carlito" w:eastAsia="Carlito"/>
        <w:b/>
        <w:i w:val="0"/>
        <w:color w:val="526273"/>
        <w:sz w:val="16"/>
      </w:rPr>
      <w:t>BLUSH  |  SALESFORCE MINI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rlito" w:hAnsi="Carlito" w:eastAsia="Carlito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Blush Business Rule Questions</dc:title>
  <dc:subject>Simplified business rule questions and working assumptions</dc:subject>
  <dc:creator>Swapnil Rupnar</dc:creator>
  <cp:keywords>Blush, Salesforce, business rules, requirement clarification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