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32705" w:rsidP="2CD4BE50" w:rsidRDefault="00912C27" w14:paraId="00000001" w14:textId="344C630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40" w:line="288" w:lineRule="auto"/>
        <w:rPr>
          <w:color w:val="000000"/>
          <w:sz w:val="28"/>
          <w:szCs w:val="28"/>
        </w:rPr>
      </w:pPr>
      <w:bookmarkStart w:name="gjdgxs" w:id="0"/>
      <w:bookmarkEnd w:id="0"/>
      <w:r w:rsidRPr="2CD4BE50" w:rsidR="00912C27">
        <w:rPr>
          <w:b w:val="1"/>
          <w:bCs w:val="1"/>
          <w:color w:val="000000" w:themeColor="text1" w:themeTint="FF" w:themeShade="FF"/>
          <w:sz w:val="28"/>
          <w:szCs w:val="28"/>
        </w:rPr>
        <w:t>Salesforce Configuration Model-2_</w:t>
      </w:r>
      <w:r w:rsidRPr="2CD4BE50" w:rsidR="3718CC21">
        <w:rPr>
          <w:b w:val="1"/>
          <w:bCs w:val="1"/>
          <w:color w:val="000000" w:themeColor="text1" w:themeTint="FF" w:themeShade="FF"/>
          <w:sz w:val="28"/>
          <w:szCs w:val="28"/>
        </w:rPr>
        <w:t>3</w:t>
      </w:r>
      <w:r w:rsidRPr="2CD4BE50" w:rsidR="00912C27">
        <w:rPr>
          <w:b w:val="1"/>
          <w:bCs w:val="1"/>
          <w:color w:val="000000" w:themeColor="text1" w:themeTint="FF" w:themeShade="FF"/>
          <w:sz w:val="28"/>
          <w:szCs w:val="28"/>
        </w:rPr>
        <w:t xml:space="preserve"> Assignment</w:t>
      </w:r>
    </w:p>
    <w:p w:rsidR="00F32705" w:rsidRDefault="00912C27" w14:paraId="0000000A" w14:textId="77777777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</w:p>
    <w:p w:rsidR="00F32705" w:rsidP="4D95A09D" w:rsidRDefault="00912C27" w14:paraId="0000000B" w14:textId="6A8CD2D9">
      <w:pPr>
        <w:pStyle w:val="Normal"/>
        <w:rPr>
          <w:b w:val="1"/>
          <w:bCs w:val="1"/>
          <w:color w:val="000000"/>
          <w:sz w:val="28"/>
          <w:szCs w:val="28"/>
        </w:rPr>
      </w:pPr>
      <w:r>
        <w:br/>
      </w:r>
      <w:r w:rsidRPr="4D95A09D" w:rsidR="00912C27">
        <w:rPr>
          <w:b w:val="1"/>
          <w:bCs w:val="1"/>
          <w:color w:val="000000" w:themeColor="text1" w:themeTint="FF" w:themeShade="FF"/>
          <w:sz w:val="28"/>
          <w:szCs w:val="28"/>
        </w:rPr>
        <w:t xml:space="preserve">4. </w:t>
      </w:r>
      <w:r w:rsidRPr="4D95A09D" w:rsidR="1EF789A3">
        <w:rPr>
          <w:b w:val="1"/>
          <w:bCs w:val="1"/>
          <w:color w:val="000000" w:themeColor="text1" w:themeTint="FF" w:themeShade="FF"/>
          <w:sz w:val="28"/>
          <w:szCs w:val="28"/>
        </w:rPr>
        <w:t xml:space="preserve">Conversion of </w:t>
      </w:r>
      <w:r w:rsidRPr="4D95A09D" w:rsidR="00912C27">
        <w:rPr>
          <w:b w:val="1"/>
          <w:bCs w:val="1"/>
          <w:color w:val="000000" w:themeColor="text1" w:themeTint="FF" w:themeShade="FF"/>
          <w:sz w:val="28"/>
          <w:szCs w:val="28"/>
        </w:rPr>
        <w:t xml:space="preserve">Workflow </w:t>
      </w:r>
      <w:r w:rsidRPr="4D95A09D" w:rsidR="4C81AE26">
        <w:rPr>
          <w:b w:val="1"/>
          <w:bCs w:val="1"/>
          <w:color w:val="000000" w:themeColor="text1" w:themeTint="FF" w:themeShade="FF"/>
          <w:sz w:val="28"/>
          <w:szCs w:val="28"/>
        </w:rPr>
        <w:t>and Process Builder</w:t>
      </w:r>
      <w:r w:rsidRPr="4D95A09D" w:rsidR="00912C27">
        <w:rPr>
          <w:b w:val="1"/>
          <w:bCs w:val="1"/>
          <w:color w:val="000000" w:themeColor="text1" w:themeTint="FF" w:themeShade="FF"/>
          <w:sz w:val="28"/>
          <w:szCs w:val="28"/>
        </w:rPr>
        <w:t>:</w:t>
      </w:r>
      <w:r>
        <w:tab/>
      </w:r>
    </w:p>
    <w:p w:rsidR="4D95A09D" w:rsidP="4D95A09D" w:rsidRDefault="4D95A09D" w14:paraId="07D295D0" w14:textId="1B74704E">
      <w:pPr>
        <w:rPr>
          <w:b w:val="0"/>
          <w:bCs w:val="0"/>
          <w:color w:val="000000" w:themeColor="text1" w:themeTint="FF" w:themeShade="FF"/>
          <w:sz w:val="28"/>
          <w:szCs w:val="28"/>
        </w:rPr>
      </w:pPr>
    </w:p>
    <w:p w:rsidR="70E503EF" w:rsidP="4D95A09D" w:rsidRDefault="70E503EF" w14:paraId="386827F1" w14:textId="6358E9C3">
      <w:pPr>
        <w:pStyle w:val="ListParagraph"/>
        <w:numPr>
          <w:ilvl w:val="0"/>
          <w:numId w:val="3"/>
        </w:numPr>
        <w:rPr>
          <w:b w:val="0"/>
          <w:bCs w:val="0"/>
          <w:color w:val="000000" w:themeColor="text1" w:themeTint="FF" w:themeShade="FF"/>
          <w:sz w:val="28"/>
          <w:szCs w:val="28"/>
        </w:rPr>
      </w:pPr>
      <w:r w:rsidRPr="4D95A09D" w:rsidR="70E503EF">
        <w:rPr>
          <w:b w:val="0"/>
          <w:bCs w:val="0"/>
          <w:color w:val="000000" w:themeColor="text1" w:themeTint="FF" w:themeShade="FF"/>
          <w:sz w:val="28"/>
          <w:szCs w:val="28"/>
        </w:rPr>
        <w:t>Create a field Picklist field “SLA Violation” with values</w:t>
      </w:r>
    </w:p>
    <w:p w:rsidR="70E503EF" w:rsidP="4D95A09D" w:rsidRDefault="70E503EF" w14:paraId="6257088E" w14:textId="58EFF12C">
      <w:pPr>
        <w:pStyle w:val="Normal"/>
        <w:ind w:left="0"/>
        <w:rPr>
          <w:b w:val="0"/>
          <w:bCs w:val="0"/>
          <w:color w:val="000000" w:themeColor="text1" w:themeTint="FF" w:themeShade="FF"/>
          <w:sz w:val="28"/>
          <w:szCs w:val="28"/>
        </w:rPr>
      </w:pPr>
      <w:r w:rsidRPr="4D95A09D" w:rsidR="70E503EF">
        <w:rPr>
          <w:b w:val="0"/>
          <w:bCs w:val="0"/>
          <w:color w:val="000000" w:themeColor="text1" w:themeTint="FF" w:themeShade="FF"/>
          <w:sz w:val="28"/>
          <w:szCs w:val="28"/>
        </w:rPr>
        <w:t xml:space="preserve">1. Yes </w:t>
      </w:r>
    </w:p>
    <w:p w:rsidR="70E503EF" w:rsidP="4D95A09D" w:rsidRDefault="70E503EF" w14:paraId="1883B84B" w14:textId="32CC0B07">
      <w:pPr>
        <w:pStyle w:val="Normal"/>
        <w:ind w:left="0"/>
        <w:rPr>
          <w:b w:val="0"/>
          <w:bCs w:val="0"/>
          <w:color w:val="000000" w:themeColor="text1" w:themeTint="FF" w:themeShade="FF"/>
          <w:sz w:val="28"/>
          <w:szCs w:val="28"/>
        </w:rPr>
      </w:pPr>
      <w:r w:rsidRPr="4D95A09D" w:rsidR="70E503EF">
        <w:rPr>
          <w:b w:val="0"/>
          <w:bCs w:val="0"/>
          <w:color w:val="000000" w:themeColor="text1" w:themeTint="FF" w:themeShade="FF"/>
          <w:sz w:val="28"/>
          <w:szCs w:val="28"/>
        </w:rPr>
        <w:t>2. No</w:t>
      </w:r>
    </w:p>
    <w:p w:rsidR="0B9B7CF3" w:rsidP="4D95A09D" w:rsidRDefault="0B9B7CF3" w14:paraId="709721AA" w14:textId="427E60C5">
      <w:pPr>
        <w:pStyle w:val="Normal"/>
        <w:ind w:left="0" w:firstLine="0"/>
        <w:rPr>
          <w:b w:val="0"/>
          <w:bCs w:val="0"/>
          <w:color w:val="000000" w:themeColor="text1" w:themeTint="FF" w:themeShade="FF"/>
          <w:sz w:val="28"/>
          <w:szCs w:val="28"/>
        </w:rPr>
      </w:pPr>
      <w:r w:rsidRPr="2981A551" w:rsidR="0B9B7CF3">
        <w:rPr>
          <w:b w:val="0"/>
          <w:bCs w:val="0"/>
          <w:color w:val="000000" w:themeColor="text1" w:themeTint="FF" w:themeShade="FF"/>
          <w:sz w:val="28"/>
          <w:szCs w:val="28"/>
        </w:rPr>
        <w:t xml:space="preserve">     2.</w:t>
      </w:r>
      <w:r w:rsidRPr="2981A551" w:rsidR="70E503EF">
        <w:rPr>
          <w:b w:val="0"/>
          <w:bCs w:val="0"/>
          <w:color w:val="000000" w:themeColor="text1" w:themeTint="FF" w:themeShade="FF"/>
          <w:sz w:val="28"/>
          <w:szCs w:val="28"/>
        </w:rPr>
        <w:t xml:space="preserve"> When a case is created or</w:t>
      </w:r>
      <w:r w:rsidRPr="2981A551" w:rsidR="70E503EF">
        <w:rPr>
          <w:b w:val="0"/>
          <w:bCs w:val="0"/>
          <w:color w:val="000000" w:themeColor="text1" w:themeTint="FF" w:themeShade="FF"/>
          <w:sz w:val="28"/>
          <w:szCs w:val="28"/>
        </w:rPr>
        <w:t xml:space="preserve"> updated</w:t>
      </w:r>
      <w:r w:rsidRPr="2981A551" w:rsidR="71AD5DC5">
        <w:rPr>
          <w:b w:val="0"/>
          <w:bCs w:val="0"/>
          <w:color w:val="000000" w:themeColor="text1" w:themeTint="FF" w:themeShade="FF"/>
          <w:sz w:val="28"/>
          <w:szCs w:val="28"/>
        </w:rPr>
        <w:t xml:space="preserve"> and when a record is updated to </w:t>
      </w:r>
      <w:r w:rsidRPr="2981A551" w:rsidR="71AD5DC5">
        <w:rPr>
          <w:b w:val="0"/>
          <w:bCs w:val="0"/>
          <w:color w:val="000000" w:themeColor="text1" w:themeTint="FF" w:themeShade="FF"/>
          <w:sz w:val="28"/>
          <w:szCs w:val="28"/>
        </w:rPr>
        <w:t>subsequently</w:t>
      </w:r>
      <w:r w:rsidRPr="2981A551" w:rsidR="71AD5DC5">
        <w:rPr>
          <w:b w:val="0"/>
          <w:bCs w:val="0"/>
          <w:color w:val="000000" w:themeColor="text1" w:themeTint="FF" w:themeShade="FF"/>
          <w:sz w:val="28"/>
          <w:szCs w:val="28"/>
        </w:rPr>
        <w:t xml:space="preserve"> meet the criteria</w:t>
      </w:r>
    </w:p>
    <w:p w:rsidR="2EF6035E" w:rsidP="2EF6035E" w:rsidRDefault="2EF6035E" w14:paraId="5E7C24D8" w14:textId="4B5A271D">
      <w:pPr>
        <w:pStyle w:val="Normal"/>
        <w:ind w:left="0" w:firstLine="0"/>
        <w:rPr>
          <w:b w:val="0"/>
          <w:bCs w:val="0"/>
          <w:color w:val="000000" w:themeColor="text1" w:themeTint="FF" w:themeShade="FF"/>
          <w:sz w:val="28"/>
          <w:szCs w:val="28"/>
        </w:rPr>
      </w:pPr>
    </w:p>
    <w:p w:rsidR="1480489E" w:rsidP="2EF6035E" w:rsidRDefault="1480489E" w14:paraId="4D73D44E" w14:textId="0B2DCC8F">
      <w:pPr>
        <w:pStyle w:val="Normal"/>
        <w:ind w:left="0" w:firstLine="0"/>
        <w:rPr>
          <w:b w:val="0"/>
          <w:bCs w:val="0"/>
          <w:color w:val="000000" w:themeColor="text1" w:themeTint="FF" w:themeShade="FF"/>
          <w:sz w:val="28"/>
          <w:szCs w:val="28"/>
        </w:rPr>
      </w:pPr>
      <w:r w:rsidRPr="2EF6035E" w:rsidR="1480489E">
        <w:rPr>
          <w:b w:val="0"/>
          <w:bCs w:val="0"/>
          <w:color w:val="000000" w:themeColor="text1" w:themeTint="FF" w:themeShade="FF"/>
          <w:sz w:val="28"/>
          <w:szCs w:val="28"/>
        </w:rPr>
        <w:t>...</w:t>
      </w:r>
    </w:p>
    <w:p w:rsidR="290EA29B" w:rsidP="4D95A09D" w:rsidRDefault="290EA29B" w14:paraId="2429FF14" w14:textId="5F6CCAD2">
      <w:pPr>
        <w:pStyle w:val="Normal"/>
        <w:ind w:left="0" w:firstLine="0"/>
      </w:pPr>
      <w:r w:rsidRPr="4D95A09D" w:rsidR="290EA29B">
        <w:rPr>
          <w:b w:val="0"/>
          <w:bCs w:val="0"/>
          <w:color w:val="000000" w:themeColor="text1" w:themeTint="FF" w:themeShade="FF"/>
          <w:sz w:val="28"/>
          <w:szCs w:val="28"/>
        </w:rPr>
        <w:t xml:space="preserve">     3. </w:t>
      </w:r>
      <w:proofErr w:type="gramStart"/>
      <w:r w:rsidRPr="4D95A09D" w:rsidR="1BF33711">
        <w:rPr>
          <w:b w:val="0"/>
          <w:bCs w:val="0"/>
          <w:color w:val="000000" w:themeColor="text1" w:themeTint="FF" w:themeShade="FF"/>
          <w:sz w:val="28"/>
          <w:szCs w:val="28"/>
        </w:rPr>
        <w:t>Criteria</w:t>
      </w:r>
      <w:r w:rsidRPr="4D95A09D" w:rsidR="38D3DE70">
        <w:rPr>
          <w:b w:val="0"/>
          <w:bCs w:val="0"/>
          <w:color w:val="000000" w:themeColor="text1" w:themeTint="FF" w:themeShade="FF"/>
          <w:sz w:val="28"/>
          <w:szCs w:val="28"/>
        </w:rPr>
        <w:t xml:space="preserve"> :</w:t>
      </w:r>
      <w:proofErr w:type="gramEnd"/>
      <w:r w:rsidRPr="4D95A09D" w:rsidR="38D3DE70">
        <w:rPr>
          <w:b w:val="0"/>
          <w:bCs w:val="0"/>
          <w:color w:val="000000" w:themeColor="text1" w:themeTint="FF" w:themeShade="FF"/>
          <w:sz w:val="28"/>
          <w:szCs w:val="28"/>
        </w:rPr>
        <w:t xml:space="preserve"> </w:t>
      </w:r>
      <w:r>
        <w:tab/>
      </w:r>
    </w:p>
    <w:p w:rsidR="38D3DE70" w:rsidP="2EF6035E" w:rsidRDefault="38D3DE70" w14:paraId="760E342C" w14:textId="35D778C0">
      <w:pPr>
        <w:pStyle w:val="Normal"/>
        <w:ind w:left="0" w:firstLine="0"/>
        <w:rPr>
          <w:b w:val="0"/>
          <w:bCs w:val="0"/>
          <w:i w:val="1"/>
          <w:iCs w:val="1"/>
          <w:color w:val="000000" w:themeColor="text1" w:themeTint="FF" w:themeShade="FF"/>
          <w:sz w:val="28"/>
          <w:szCs w:val="28"/>
        </w:rPr>
      </w:pPr>
      <w:r w:rsidRPr="2EF6035E" w:rsidR="38D3DE70">
        <w:rPr>
          <w:b w:val="0"/>
          <w:bCs w:val="0"/>
          <w:color w:val="000000" w:themeColor="text1" w:themeTint="FF" w:themeShade="FF"/>
          <w:sz w:val="28"/>
          <w:szCs w:val="28"/>
        </w:rPr>
        <w:t xml:space="preserve"> </w:t>
      </w:r>
      <w:r w:rsidRPr="2EF6035E" w:rsidR="38D3DE70">
        <w:rPr>
          <w:b w:val="0"/>
          <w:bCs w:val="0"/>
          <w:i w:val="1"/>
          <w:iCs w:val="1"/>
          <w:color w:val="000000" w:themeColor="text1" w:themeTint="FF" w:themeShade="FF"/>
          <w:sz w:val="28"/>
          <w:szCs w:val="28"/>
        </w:rPr>
        <w:t>SLA Violation Equals TRUE</w:t>
      </w:r>
    </w:p>
    <w:p w:rsidR="7764FCFE" w:rsidP="2EF6035E" w:rsidRDefault="7764FCFE" w14:paraId="4A32CAD1" w14:textId="48CA7EBB">
      <w:pPr>
        <w:pStyle w:val="Normal"/>
        <w:ind w:left="0" w:firstLine="0"/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</w:rPr>
      </w:pPr>
      <w:r w:rsidRPr="2EF6035E" w:rsidR="7764FCFE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</w:rPr>
        <w:t xml:space="preserve">     4. Automatically send Chatter to Post with message:</w:t>
      </w:r>
    </w:p>
    <w:p w:rsidR="7764FCFE" w:rsidP="2981A551" w:rsidRDefault="7764FCFE" w14:paraId="63E756CE" w14:textId="36DF83A1">
      <w:pPr>
        <w:pStyle w:val="Normal"/>
        <w:ind w:left="0" w:firstLine="0"/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</w:rPr>
      </w:pPr>
      <w:r w:rsidRPr="2981A551" w:rsidR="7764FCFE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</w:rPr>
        <w:t>“</w:t>
      </w:r>
      <w:r w:rsidRPr="2981A551" w:rsidR="12E65C74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</w:rPr>
        <w:t>[</w:t>
      </w:r>
      <w:r w:rsidRPr="2981A551" w:rsidR="7764FCFE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</w:rPr>
        <w:t xml:space="preserve">Case </w:t>
      </w:r>
      <w:r w:rsidRPr="2981A551" w:rsidR="0B38A5AA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</w:rPr>
        <w:t>Number</w:t>
      </w:r>
      <w:r w:rsidRPr="2981A551" w:rsidR="0F0C580B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</w:rPr>
        <w:t>] case</w:t>
      </w:r>
      <w:r w:rsidRPr="2981A551" w:rsidR="0B38A5AA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</w:rPr>
        <w:t xml:space="preserve"> </w:t>
      </w:r>
      <w:r w:rsidRPr="2981A551" w:rsidR="0B38A5AA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</w:rPr>
        <w:t>is ready with SLA Violation</w:t>
      </w:r>
      <w:r w:rsidRPr="2981A551" w:rsidR="4B9ABD60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</w:rPr>
        <w:t>.</w:t>
      </w:r>
      <w:r w:rsidRPr="2981A551" w:rsidR="7764FCFE">
        <w:rPr>
          <w:b w:val="0"/>
          <w:bCs w:val="0"/>
          <w:i w:val="0"/>
          <w:iCs w:val="0"/>
          <w:color w:val="000000" w:themeColor="text1" w:themeTint="FF" w:themeShade="FF"/>
          <w:sz w:val="28"/>
          <w:szCs w:val="28"/>
        </w:rPr>
        <w:t>”</w:t>
      </w:r>
    </w:p>
    <w:p w:rsidR="4D95A09D" w:rsidP="4D95A09D" w:rsidRDefault="4D95A09D" w14:paraId="22C1AFB4" w14:textId="1494E8AB">
      <w:pPr>
        <w:pStyle w:val="Normal"/>
        <w:ind w:left="0"/>
        <w:rPr>
          <w:b w:val="0"/>
          <w:bCs w:val="0"/>
          <w:color w:val="000000" w:themeColor="text1" w:themeTint="FF" w:themeShade="FF"/>
          <w:sz w:val="28"/>
          <w:szCs w:val="28"/>
        </w:rPr>
      </w:pPr>
    </w:p>
    <w:p w:rsidR="003F088B" w:rsidP="003F088B" w:rsidRDefault="003F088B" w14:paraId="56E52271" w14:textId="77777777">
      <w:pPr>
        <w:rPr>
          <w:rFonts w:eastAsia="Arial"/>
          <w:b/>
        </w:rPr>
      </w:pPr>
    </w:p>
    <w:p w:rsidR="003F088B" w:rsidP="4D95A09D" w:rsidRDefault="003F088B" w14:paraId="236A4E3A" w14:textId="7343B136">
      <w:pPr>
        <w:pStyle w:val="Normal"/>
        <w:bidi w:val="0"/>
        <w:spacing w:before="0" w:beforeAutospacing="off" w:after="140" w:afterAutospacing="off" w:line="288" w:lineRule="auto"/>
        <w:ind w:left="0" w:right="0"/>
        <w:jc w:val="left"/>
        <w:rPr>
          <w:color w:val="000000" w:themeColor="text1" w:themeTint="FF" w:themeShade="FF"/>
          <w:sz w:val="28"/>
          <w:szCs w:val="28"/>
        </w:rPr>
      </w:pPr>
      <w:r w:rsidRPr="2EF6035E" w:rsidR="003F088B">
        <w:rPr>
          <w:color w:val="000000" w:themeColor="text1" w:themeTint="FF" w:themeShade="FF"/>
          <w:sz w:val="28"/>
          <w:szCs w:val="28"/>
        </w:rPr>
        <w:t>Trailhead</w:t>
      </w:r>
    </w:p>
    <w:p w:rsidR="003F088B" w:rsidP="4D95A09D" w:rsidRDefault="003F088B" w14:paraId="4047BEE4" w14:textId="77777777">
      <w:pPr>
        <w:pStyle w:val="Normal"/>
        <w:bidi w:val="0"/>
        <w:spacing w:before="0" w:beforeAutospacing="off" w:after="140" w:afterAutospacing="off" w:line="288" w:lineRule="auto"/>
        <w:ind w:left="0" w:right="0"/>
        <w:jc w:val="left"/>
        <w:rPr>
          <w:color w:val="000000" w:themeColor="text1" w:themeTint="FF" w:themeShade="FF"/>
          <w:sz w:val="28"/>
          <w:szCs w:val="28"/>
        </w:rPr>
      </w:pPr>
      <w:r w:rsidRPr="2981A551" w:rsidR="003F088B">
        <w:rPr>
          <w:color w:val="000000" w:themeColor="text1" w:themeTint="FF" w:themeShade="FF"/>
          <w:sz w:val="28"/>
          <w:szCs w:val="28"/>
        </w:rPr>
        <w:t>1. Salesforce Flow</w:t>
      </w:r>
    </w:p>
    <w:p w:rsidR="003F088B" w:rsidP="4D95A09D" w:rsidRDefault="003F088B" w14:paraId="29475E75" w14:textId="256399F7">
      <w:pPr>
        <w:pStyle w:val="Normal"/>
        <w:bidi w:val="0"/>
        <w:spacing w:before="0" w:beforeAutospacing="off" w:after="140" w:afterAutospacing="off" w:line="288" w:lineRule="auto"/>
        <w:ind w:left="0" w:right="0"/>
        <w:jc w:val="left"/>
        <w:rPr>
          <w:color w:val="000000" w:themeColor="text1" w:themeTint="FF" w:themeShade="FF"/>
          <w:sz w:val="28"/>
          <w:szCs w:val="28"/>
        </w:rPr>
      </w:pPr>
      <w:r w:rsidRPr="2981A551" w:rsidR="6F7E1E52">
        <w:rPr>
          <w:color w:val="000000" w:themeColor="text1" w:themeTint="FF" w:themeShade="FF"/>
          <w:sz w:val="28"/>
          <w:szCs w:val="28"/>
        </w:rPr>
        <w:t>2</w:t>
      </w:r>
      <w:r w:rsidRPr="2981A551" w:rsidR="003F088B">
        <w:rPr>
          <w:color w:val="000000" w:themeColor="text1" w:themeTint="FF" w:themeShade="FF"/>
          <w:sz w:val="28"/>
          <w:szCs w:val="28"/>
        </w:rPr>
        <w:t>. Create a process for managing support cases(project)</w:t>
      </w:r>
    </w:p>
    <w:p w:rsidR="003F088B" w:rsidP="4D95A09D" w:rsidRDefault="003F088B" w14:paraId="31FF6C19" w14:textId="07F1E5AD">
      <w:pPr>
        <w:pStyle w:val="Normal"/>
        <w:bidi w:val="0"/>
        <w:spacing w:before="0" w:beforeAutospacing="off" w:after="140" w:afterAutospacing="off" w:line="288" w:lineRule="auto"/>
        <w:ind w:left="0" w:right="0"/>
        <w:jc w:val="left"/>
        <w:rPr>
          <w:color w:val="000000" w:themeColor="text1" w:themeTint="FF" w:themeShade="FF"/>
          <w:sz w:val="28"/>
          <w:szCs w:val="28"/>
        </w:rPr>
      </w:pPr>
      <w:r w:rsidRPr="2981A551" w:rsidR="70DBD685">
        <w:rPr>
          <w:color w:val="000000" w:themeColor="text1" w:themeTint="FF" w:themeShade="FF"/>
          <w:sz w:val="28"/>
          <w:szCs w:val="28"/>
        </w:rPr>
        <w:t>3</w:t>
      </w:r>
      <w:r w:rsidRPr="2981A551" w:rsidR="003F088B">
        <w:rPr>
          <w:color w:val="000000" w:themeColor="text1" w:themeTint="FF" w:themeShade="FF"/>
          <w:sz w:val="28"/>
          <w:szCs w:val="28"/>
        </w:rPr>
        <w:t>. Automate Case Management (module name service cloud for lightning experience)</w:t>
      </w:r>
    </w:p>
    <w:p w:rsidR="003F088B" w:rsidP="4D95A09D" w:rsidRDefault="003F088B" w14:paraId="7E6EA338" w14:textId="77777777">
      <w:pPr>
        <w:pStyle w:val="Normal"/>
        <w:bidi w:val="0"/>
        <w:spacing w:before="0" w:beforeAutospacing="off" w:after="140" w:afterAutospacing="off" w:line="288" w:lineRule="auto"/>
        <w:ind w:left="0" w:right="0"/>
        <w:jc w:val="left"/>
        <w:rPr>
          <w:color w:val="000000" w:themeColor="text1" w:themeTint="FF" w:themeShade="FF"/>
          <w:sz w:val="28"/>
          <w:szCs w:val="28"/>
        </w:rPr>
      </w:pPr>
    </w:p>
    <w:p w:rsidR="00F32705" w:rsidRDefault="00F32705" w14:paraId="00000023" w14:textId="77777777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sz w:val="28"/>
          <w:szCs w:val="28"/>
        </w:rPr>
      </w:pPr>
    </w:p>
    <w:p w:rsidR="00F32705" w:rsidRDefault="00F32705" w14:paraId="00000024" w14:textId="77777777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sz w:val="28"/>
          <w:szCs w:val="28"/>
        </w:rPr>
      </w:pPr>
    </w:p>
    <w:p w:rsidR="00F32705" w:rsidRDefault="00F32705" w14:paraId="00000025" w14:textId="77777777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sz w:val="28"/>
          <w:szCs w:val="28"/>
        </w:rPr>
      </w:pPr>
    </w:p>
    <w:p w:rsidR="00F32705" w:rsidRDefault="00F32705" w14:paraId="00000026" w14:textId="77777777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color w:val="000000"/>
          <w:sz w:val="28"/>
          <w:szCs w:val="28"/>
        </w:rPr>
      </w:pPr>
    </w:p>
    <w:p w:rsidR="00F32705" w:rsidRDefault="00F32705" w14:paraId="00000027" w14:textId="77777777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color w:val="000000"/>
          <w:sz w:val="28"/>
          <w:szCs w:val="28"/>
        </w:rPr>
      </w:pPr>
    </w:p>
    <w:sectPr w:rsidR="00F32705">
      <w:pgSz w:w="11906" w:h="16838" w:orient="portrait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">
    <w:nsid w:val="ac4fe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668eb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6013FC"/>
    <w:multiLevelType w:val="hybridMultilevel"/>
    <w:tmpl w:val="D9705D26"/>
    <w:lvl w:ilvl="0" w:tplc="85601E1E">
      <w:start w:val="10"/>
      <w:numFmt w:val="bullet"/>
      <w:lvlText w:val="-"/>
      <w:lvlJc w:val="left"/>
      <w:pPr>
        <w:ind w:left="2160" w:hanging="360"/>
      </w:pPr>
      <w:rPr>
        <w:rFonts w:hint="default" w:ascii="Segoe UI" w:hAnsi="Segoe UI" w:eastAsia="Times New Roman" w:cs="Segoe UI"/>
        <w:color w:val="auto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40090003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4009000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4009000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40090003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40090005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" w15:restartNumberingAfterBreak="0">
    <w:nsid w:val="0105443D"/>
    <w:multiLevelType w:val="hybridMultilevel"/>
    <w:tmpl w:val="A32C4688"/>
    <w:lvl w:ilvl="0" w:tplc="CEC60FB2">
      <w:start w:val="7"/>
      <w:numFmt w:val="decimal"/>
      <w:lvlText w:val="%1."/>
      <w:lvlJc w:val="lef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>
      <w:start w:val="1"/>
      <w:numFmt w:val="decimal"/>
      <w:lvlText w:val="%4."/>
      <w:lvlJc w:val="left"/>
      <w:pPr>
        <w:ind w:left="3960" w:hanging="360"/>
      </w:pPr>
    </w:lvl>
    <w:lvl w:ilvl="4" w:tplc="40090019">
      <w:start w:val="1"/>
      <w:numFmt w:val="lowerLetter"/>
      <w:lvlText w:val="%5."/>
      <w:lvlJc w:val="left"/>
      <w:pPr>
        <w:ind w:left="4680" w:hanging="360"/>
      </w:pPr>
    </w:lvl>
    <w:lvl w:ilvl="5" w:tplc="4009001B">
      <w:start w:val="1"/>
      <w:numFmt w:val="lowerRoman"/>
      <w:lvlText w:val="%6."/>
      <w:lvlJc w:val="right"/>
      <w:pPr>
        <w:ind w:left="5400" w:hanging="180"/>
      </w:pPr>
    </w:lvl>
    <w:lvl w:ilvl="6" w:tplc="4009000F">
      <w:start w:val="1"/>
      <w:numFmt w:val="decimal"/>
      <w:lvlText w:val="%7."/>
      <w:lvlJc w:val="left"/>
      <w:pPr>
        <w:ind w:left="6120" w:hanging="360"/>
      </w:pPr>
    </w:lvl>
    <w:lvl w:ilvl="7" w:tplc="40090019">
      <w:start w:val="1"/>
      <w:numFmt w:val="lowerLetter"/>
      <w:lvlText w:val="%8."/>
      <w:lvlJc w:val="left"/>
      <w:pPr>
        <w:ind w:left="6840" w:hanging="360"/>
      </w:pPr>
    </w:lvl>
    <w:lvl w:ilvl="8" w:tplc="4009001B">
      <w:start w:val="1"/>
      <w:numFmt w:val="lowerRoman"/>
      <w:lvlText w:val="%9."/>
      <w:lvlJc w:val="right"/>
      <w:pPr>
        <w:ind w:left="7560" w:hanging="180"/>
      </w:pPr>
    </w:lvl>
  </w:abstractNum>
  <w:num w:numId="4">
    <w:abstractNumId w:val="3"/>
  </w:num>
  <w:num w:numId="3">
    <w:abstractNumId w:val="2"/>
  </w:num>
  <w:num w:numId="1">
    <w:abstractNumId w:val="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705"/>
    <w:rsid w:val="00152568"/>
    <w:rsid w:val="003F088B"/>
    <w:rsid w:val="0046397C"/>
    <w:rsid w:val="007F586C"/>
    <w:rsid w:val="00912C27"/>
    <w:rsid w:val="00BB4804"/>
    <w:rsid w:val="00F221AA"/>
    <w:rsid w:val="00F32705"/>
    <w:rsid w:val="03ACDAB1"/>
    <w:rsid w:val="0AD428E7"/>
    <w:rsid w:val="0B38A5AA"/>
    <w:rsid w:val="0B9B7CF3"/>
    <w:rsid w:val="0C2AF50A"/>
    <w:rsid w:val="0F0C580B"/>
    <w:rsid w:val="114722D9"/>
    <w:rsid w:val="12E65C74"/>
    <w:rsid w:val="1480489E"/>
    <w:rsid w:val="1569CFBA"/>
    <w:rsid w:val="15D037E9"/>
    <w:rsid w:val="1836E132"/>
    <w:rsid w:val="1BF33711"/>
    <w:rsid w:val="1DBAE17C"/>
    <w:rsid w:val="1DDEE4E1"/>
    <w:rsid w:val="1EF789A3"/>
    <w:rsid w:val="1FBCEDCA"/>
    <w:rsid w:val="288851B5"/>
    <w:rsid w:val="290EA29B"/>
    <w:rsid w:val="2981A551"/>
    <w:rsid w:val="2B4760D4"/>
    <w:rsid w:val="2CAEAE1C"/>
    <w:rsid w:val="2CD4BE50"/>
    <w:rsid w:val="2EF6035E"/>
    <w:rsid w:val="2F103E1E"/>
    <w:rsid w:val="2FC75DC5"/>
    <w:rsid w:val="3247DEE0"/>
    <w:rsid w:val="3718CC21"/>
    <w:rsid w:val="389DF807"/>
    <w:rsid w:val="38D3DE70"/>
    <w:rsid w:val="38DACF9A"/>
    <w:rsid w:val="3B6A6744"/>
    <w:rsid w:val="3DC9BD46"/>
    <w:rsid w:val="473BFAA6"/>
    <w:rsid w:val="493A72E7"/>
    <w:rsid w:val="4B9ABD60"/>
    <w:rsid w:val="4C81AE26"/>
    <w:rsid w:val="4D95A09D"/>
    <w:rsid w:val="501C7D1D"/>
    <w:rsid w:val="511FC556"/>
    <w:rsid w:val="5547292F"/>
    <w:rsid w:val="59CC1637"/>
    <w:rsid w:val="66ED367E"/>
    <w:rsid w:val="69C2EB81"/>
    <w:rsid w:val="6F7E1E52"/>
    <w:rsid w:val="70DBD685"/>
    <w:rsid w:val="70E503EF"/>
    <w:rsid w:val="71AD5DC5"/>
    <w:rsid w:val="738D7CFD"/>
    <w:rsid w:val="7764FCFE"/>
    <w:rsid w:val="7AFC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F68AF"/>
  <w15:docId w15:val="{CA2665F6-D8E1-436E-8BD8-282FA48171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Liberation Serif" w:hAnsi="Liberation Serif" w:eastAsia="Liberation Serif" w:cs="Liberation Serif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F088B"/>
    <w:pPr>
      <w:spacing w:line="276" w:lineRule="auto"/>
      <w:ind w:left="720"/>
      <w:contextualSpacing/>
    </w:pPr>
    <w:rPr>
      <w:rFonts w:ascii="Arial" w:hAnsi="Arial" w:eastAsia="Arial" w:cs="Arial"/>
      <w:sz w:val="22"/>
      <w:szCs w:val="22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2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72838459BBD64385CD2F40386C567F" ma:contentTypeVersion="13" ma:contentTypeDescription="Create a new document." ma:contentTypeScope="" ma:versionID="a1e738963b02d2357a25c24de22c504c">
  <xsd:schema xmlns:xsd="http://www.w3.org/2001/XMLSchema" xmlns:xs="http://www.w3.org/2001/XMLSchema" xmlns:p="http://schemas.microsoft.com/office/2006/metadata/properties" xmlns:ns2="0dab33a2-3426-4df1-aeb3-da106cc11362" xmlns:ns3="b7344c0c-05a4-4c29-b46a-b10958ceeffc" targetNamespace="http://schemas.microsoft.com/office/2006/metadata/properties" ma:root="true" ma:fieldsID="b5b1afaab406d47f6c6a7130c3b1fa6b" ns2:_="" ns3:_="">
    <xsd:import namespace="0dab33a2-3426-4df1-aeb3-da106cc11362"/>
    <xsd:import namespace="b7344c0c-05a4-4c29-b46a-b10958ceef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b33a2-3426-4df1-aeb3-da106cc11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ab39e78-2f50-40ad-9103-f4aa2192ce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44c0c-05a4-4c29-b46a-b10958ceeff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88ba81c-112d-44cd-a1c5-92790c1b0ece}" ma:internalName="TaxCatchAll" ma:showField="CatchAllData" ma:web="b7344c0c-05a4-4c29-b46a-b10958ceef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ab33a2-3426-4df1-aeb3-da106cc11362">
      <Terms xmlns="http://schemas.microsoft.com/office/infopath/2007/PartnerControls"/>
    </lcf76f155ced4ddcb4097134ff3c332f>
    <TaxCatchAll xmlns="b7344c0c-05a4-4c29-b46a-b10958ceeffc" xsi:nil="true"/>
  </documentManagement>
</p:properties>
</file>

<file path=customXml/itemProps1.xml><?xml version="1.0" encoding="utf-8"?>
<ds:datastoreItem xmlns:ds="http://schemas.openxmlformats.org/officeDocument/2006/customXml" ds:itemID="{9F83E999-86C8-49A3-8582-22DFF1EC6B9C}"/>
</file>

<file path=customXml/itemProps2.xml><?xml version="1.0" encoding="utf-8"?>
<ds:datastoreItem xmlns:ds="http://schemas.openxmlformats.org/officeDocument/2006/customXml" ds:itemID="{FA12D168-D89F-40EE-A7D6-FB080785D515}"/>
</file>

<file path=customXml/itemProps3.xml><?xml version="1.0" encoding="utf-8"?>
<ds:datastoreItem xmlns:ds="http://schemas.openxmlformats.org/officeDocument/2006/customXml" ds:itemID="{4DC557B2-2FF9-41C9-A5B7-DAA49150DED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Sapna  Shetty</dc:creator>
  <cp:lastModifiedBy>Akshay Tambe</cp:lastModifiedBy>
  <cp:revision>9</cp:revision>
  <dcterms:created xsi:type="dcterms:W3CDTF">2021-02-22T12:27:00Z</dcterms:created>
  <dcterms:modified xsi:type="dcterms:W3CDTF">2024-09-17T05:10:20Z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0x010100F472838459BBD64385CD2F40386C567F</vt:lpwstr>
  </property>
</Properties>
</file>